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59" w:rsidRDefault="00B80259" w:rsidP="00B802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Policy Brief</w:t>
      </w:r>
    </w:p>
    <w:p w:rsidR="00E83734" w:rsidRDefault="00E83734" w:rsidP="00B802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ECONOMIC GOVERNANCE AND SPATIAL PLANNING IN SMALL AND MEDIUM TOWNS: </w:t>
      </w:r>
      <w:r w:rsidR="00B80259">
        <w:rPr>
          <w:rFonts w:ascii="Times New Roman" w:hAnsi="Times New Roman" w:cs="Times New Roman"/>
          <w:b/>
          <w:sz w:val="24"/>
          <w:szCs w:val="24"/>
        </w:rPr>
        <w:t>A CASE FOR CONVERGENCE</w:t>
      </w:r>
    </w:p>
    <w:p w:rsidR="002A2B03" w:rsidRDefault="002A2B03" w:rsidP="00B802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Prepared by</w:t>
      </w:r>
    </w:p>
    <w:p w:rsidR="002A2B03" w:rsidRDefault="002A2B03" w:rsidP="00B802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Madras Institute of Development Studies, Chennai</w:t>
      </w:r>
    </w:p>
    <w:p w:rsidR="002A2B03" w:rsidRDefault="002A2B03" w:rsidP="00B802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Jan 2014.</w:t>
      </w:r>
    </w:p>
    <w:p w:rsidR="00CE72D0" w:rsidRPr="00B16483" w:rsidRDefault="00CE72D0" w:rsidP="00B16483">
      <w:pPr>
        <w:spacing w:line="360" w:lineRule="auto"/>
        <w:rPr>
          <w:rFonts w:ascii="Times New Roman" w:hAnsi="Times New Roman" w:cs="Times New Roman"/>
          <w:b/>
          <w:sz w:val="24"/>
          <w:szCs w:val="24"/>
        </w:rPr>
      </w:pPr>
      <w:r w:rsidRPr="00B16483">
        <w:rPr>
          <w:rFonts w:ascii="Times New Roman" w:hAnsi="Times New Roman" w:cs="Times New Roman"/>
          <w:b/>
          <w:sz w:val="24"/>
          <w:szCs w:val="24"/>
        </w:rPr>
        <w:t>Introduction:</w:t>
      </w:r>
      <w:bookmarkStart w:id="0" w:name="_GoBack"/>
      <w:bookmarkEnd w:id="0"/>
    </w:p>
    <w:p w:rsidR="00E65CDF" w:rsidRPr="00584414" w:rsidRDefault="0028196C" w:rsidP="0028196C">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Small and medium towns (SMTs) have recently come into focus in discussions of urbanization in India</w:t>
      </w:r>
      <w:r w:rsidR="004E424B">
        <w:rPr>
          <w:rFonts w:ascii="Times New Roman" w:hAnsi="Times New Roman" w:cs="Times New Roman"/>
          <w:sz w:val="24"/>
          <w:szCs w:val="24"/>
        </w:rPr>
        <w:t xml:space="preserve">.  The findings of the 2011 census have revealed a </w:t>
      </w:r>
      <w:r w:rsidRPr="00584414">
        <w:rPr>
          <w:rFonts w:ascii="Times New Roman" w:hAnsi="Times New Roman" w:cs="Times New Roman"/>
          <w:sz w:val="24"/>
          <w:szCs w:val="24"/>
        </w:rPr>
        <w:t xml:space="preserve">historically unprecedented increase in the number of new census towns, from </w:t>
      </w:r>
      <w:r w:rsidR="00514680">
        <w:rPr>
          <w:rFonts w:ascii="Times New Roman" w:hAnsi="Times New Roman" w:cs="Times New Roman"/>
          <w:sz w:val="24"/>
          <w:szCs w:val="24"/>
        </w:rPr>
        <w:t>1,362 in 2001 to 3,894 in 2011.  This is</w:t>
      </w:r>
      <w:r w:rsidRPr="00584414">
        <w:rPr>
          <w:rFonts w:ascii="Times New Roman" w:hAnsi="Times New Roman" w:cs="Times New Roman"/>
          <w:sz w:val="24"/>
          <w:szCs w:val="24"/>
        </w:rPr>
        <w:t xml:space="preserve"> </w:t>
      </w:r>
      <w:r w:rsidR="004E424B">
        <w:rPr>
          <w:rFonts w:ascii="Times New Roman" w:hAnsi="Times New Roman" w:cs="Times New Roman"/>
          <w:sz w:val="24"/>
          <w:szCs w:val="24"/>
        </w:rPr>
        <w:t xml:space="preserve">a jump of </w:t>
      </w:r>
      <w:r w:rsidR="004E424B" w:rsidRPr="00584414">
        <w:rPr>
          <w:rFonts w:ascii="Times New Roman" w:hAnsi="Times New Roman" w:cs="Times New Roman"/>
          <w:sz w:val="24"/>
          <w:szCs w:val="24"/>
        </w:rPr>
        <w:t>2,774</w:t>
      </w:r>
      <w:r w:rsidR="00514680">
        <w:rPr>
          <w:rFonts w:ascii="Times New Roman" w:hAnsi="Times New Roman" w:cs="Times New Roman"/>
          <w:sz w:val="24"/>
          <w:szCs w:val="24"/>
        </w:rPr>
        <w:t xml:space="preserve"> towns</w:t>
      </w:r>
      <w:r w:rsidR="004E424B" w:rsidRPr="00584414">
        <w:rPr>
          <w:rFonts w:ascii="Times New Roman" w:hAnsi="Times New Roman" w:cs="Times New Roman"/>
          <w:sz w:val="24"/>
          <w:szCs w:val="24"/>
        </w:rPr>
        <w:t xml:space="preserve">, </w:t>
      </w:r>
      <w:r w:rsidRPr="00584414">
        <w:rPr>
          <w:rFonts w:ascii="Times New Roman" w:hAnsi="Times New Roman" w:cs="Times New Roman"/>
          <w:sz w:val="24"/>
          <w:szCs w:val="24"/>
        </w:rPr>
        <w:t>a six-fold increase from previous censuses.</w:t>
      </w:r>
      <w:r w:rsidRPr="00584414">
        <w:rPr>
          <w:rStyle w:val="FootnoteReference"/>
          <w:rFonts w:ascii="Times New Roman" w:hAnsi="Times New Roman" w:cs="Times New Roman"/>
          <w:sz w:val="24"/>
          <w:szCs w:val="24"/>
        </w:rPr>
        <w:footnoteReference w:id="1"/>
      </w:r>
      <w:r w:rsidRPr="00584414">
        <w:rPr>
          <w:rFonts w:ascii="Times New Roman" w:hAnsi="Times New Roman" w:cs="Times New Roman"/>
          <w:sz w:val="24"/>
          <w:szCs w:val="24"/>
        </w:rPr>
        <w:t xml:space="preserve">  This finding suggests a shift away from the hitherto top-heavy pattern of urbanization observed in India (</w:t>
      </w:r>
      <w:proofErr w:type="spellStart"/>
      <w:r w:rsidRPr="00584414">
        <w:rPr>
          <w:rFonts w:ascii="Times New Roman" w:hAnsi="Times New Roman" w:cs="Times New Roman"/>
          <w:sz w:val="24"/>
          <w:szCs w:val="24"/>
        </w:rPr>
        <w:t>Chattopadhyay</w:t>
      </w:r>
      <w:proofErr w:type="spellEnd"/>
      <w:r w:rsidRPr="00584414">
        <w:rPr>
          <w:rFonts w:ascii="Times New Roman" w:hAnsi="Times New Roman" w:cs="Times New Roman"/>
          <w:sz w:val="24"/>
          <w:szCs w:val="24"/>
        </w:rPr>
        <w:t xml:space="preserve"> 2008, </w:t>
      </w:r>
      <w:proofErr w:type="spellStart"/>
      <w:r w:rsidRPr="00584414">
        <w:rPr>
          <w:rFonts w:ascii="Times New Roman" w:hAnsi="Times New Roman" w:cs="Times New Roman"/>
          <w:sz w:val="24"/>
          <w:szCs w:val="24"/>
        </w:rPr>
        <w:t>Himanshu</w:t>
      </w:r>
      <w:proofErr w:type="spellEnd"/>
      <w:r w:rsidRPr="00584414">
        <w:rPr>
          <w:rFonts w:ascii="Times New Roman" w:hAnsi="Times New Roman" w:cs="Times New Roman"/>
          <w:sz w:val="24"/>
          <w:szCs w:val="24"/>
        </w:rPr>
        <w:t xml:space="preserve"> 2008, </w:t>
      </w:r>
      <w:proofErr w:type="spellStart"/>
      <w:r w:rsidRPr="00584414">
        <w:rPr>
          <w:rFonts w:ascii="Times New Roman" w:hAnsi="Times New Roman" w:cs="Times New Roman"/>
          <w:sz w:val="24"/>
          <w:szCs w:val="24"/>
        </w:rPr>
        <w:t>Kundu</w:t>
      </w:r>
      <w:proofErr w:type="spellEnd"/>
      <w:r w:rsidRPr="00584414">
        <w:rPr>
          <w:rFonts w:ascii="Times New Roman" w:hAnsi="Times New Roman" w:cs="Times New Roman"/>
          <w:sz w:val="24"/>
          <w:szCs w:val="24"/>
        </w:rPr>
        <w:t xml:space="preserve"> and </w:t>
      </w:r>
      <w:proofErr w:type="spellStart"/>
      <w:r w:rsidRPr="00584414">
        <w:rPr>
          <w:rFonts w:ascii="Times New Roman" w:hAnsi="Times New Roman" w:cs="Times New Roman"/>
          <w:sz w:val="24"/>
          <w:szCs w:val="24"/>
        </w:rPr>
        <w:t>Sarangi</w:t>
      </w:r>
      <w:proofErr w:type="spellEnd"/>
      <w:r w:rsidRPr="00584414">
        <w:rPr>
          <w:rFonts w:ascii="Times New Roman" w:hAnsi="Times New Roman" w:cs="Times New Roman"/>
          <w:sz w:val="24"/>
          <w:szCs w:val="24"/>
        </w:rPr>
        <w:t xml:space="preserve"> 2005) wherein large cities have grown at a much faster rate than smaller towns and cities, and have absorbed much larger proportions of rural-urban migrants.  India’s Tenth and Eleventh Plans had expressed concern about this concentration of demographic and economic growth in large cities, and the Eleventh Plan had considered an approach of spatially balanced urbanization through the creation of growth centers in small and medium towns.  </w:t>
      </w:r>
    </w:p>
    <w:p w:rsidR="00E83734" w:rsidRDefault="00514680" w:rsidP="0028196C">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c</w:t>
      </w:r>
      <w:r w:rsidR="00E65CDF" w:rsidRPr="00584414">
        <w:rPr>
          <w:rFonts w:ascii="Times New Roman" w:hAnsi="Times New Roman" w:cs="Times New Roman"/>
          <w:sz w:val="24"/>
          <w:szCs w:val="24"/>
        </w:rPr>
        <w:t xml:space="preserve">reation of </w:t>
      </w:r>
      <w:r w:rsidR="009C6428" w:rsidRPr="00584414">
        <w:rPr>
          <w:rFonts w:ascii="Times New Roman" w:hAnsi="Times New Roman" w:cs="Times New Roman"/>
          <w:sz w:val="24"/>
          <w:szCs w:val="24"/>
        </w:rPr>
        <w:t xml:space="preserve">such </w:t>
      </w:r>
      <w:r w:rsidR="00E65CDF" w:rsidRPr="00584414">
        <w:rPr>
          <w:rFonts w:ascii="Times New Roman" w:hAnsi="Times New Roman" w:cs="Times New Roman"/>
          <w:sz w:val="24"/>
          <w:szCs w:val="24"/>
        </w:rPr>
        <w:t>growth cent</w:t>
      </w:r>
      <w:r>
        <w:rPr>
          <w:rFonts w:ascii="Times New Roman" w:hAnsi="Times New Roman" w:cs="Times New Roman"/>
          <w:sz w:val="24"/>
          <w:szCs w:val="24"/>
        </w:rPr>
        <w:t>e</w:t>
      </w:r>
      <w:r w:rsidR="00E65CDF" w:rsidRPr="00584414">
        <w:rPr>
          <w:rFonts w:ascii="Times New Roman" w:hAnsi="Times New Roman" w:cs="Times New Roman"/>
          <w:sz w:val="24"/>
          <w:szCs w:val="24"/>
        </w:rPr>
        <w:t xml:space="preserve">rs </w:t>
      </w:r>
      <w:r w:rsidR="00F01888" w:rsidRPr="00584414">
        <w:rPr>
          <w:rFonts w:ascii="Times New Roman" w:hAnsi="Times New Roman" w:cs="Times New Roman"/>
          <w:sz w:val="24"/>
          <w:szCs w:val="24"/>
        </w:rPr>
        <w:t>implies</w:t>
      </w:r>
      <w:r w:rsidR="00E65CDF" w:rsidRPr="00584414">
        <w:rPr>
          <w:rFonts w:ascii="Times New Roman" w:hAnsi="Times New Roman" w:cs="Times New Roman"/>
          <w:sz w:val="24"/>
          <w:szCs w:val="24"/>
        </w:rPr>
        <w:t xml:space="preserve"> planning interventions on two fronts. </w:t>
      </w:r>
      <w:r>
        <w:rPr>
          <w:rFonts w:ascii="Times New Roman" w:hAnsi="Times New Roman" w:cs="Times New Roman"/>
          <w:sz w:val="24"/>
          <w:szCs w:val="24"/>
        </w:rPr>
        <w:t xml:space="preserve"> First, it involves fostering ec</w:t>
      </w:r>
      <w:r w:rsidR="00E65CDF" w:rsidRPr="00584414">
        <w:rPr>
          <w:rFonts w:ascii="Times New Roman" w:hAnsi="Times New Roman" w:cs="Times New Roman"/>
          <w:sz w:val="24"/>
          <w:szCs w:val="24"/>
        </w:rPr>
        <w:t>onomic growth through appropriate planning</w:t>
      </w:r>
      <w:r>
        <w:rPr>
          <w:rFonts w:ascii="Times New Roman" w:hAnsi="Times New Roman" w:cs="Times New Roman"/>
          <w:sz w:val="24"/>
          <w:szCs w:val="24"/>
        </w:rPr>
        <w:t xml:space="preserve">, to </w:t>
      </w:r>
      <w:r w:rsidR="00E65CDF" w:rsidRPr="00584414">
        <w:rPr>
          <w:rFonts w:ascii="Times New Roman" w:hAnsi="Times New Roman" w:cs="Times New Roman"/>
          <w:sz w:val="24"/>
          <w:szCs w:val="24"/>
        </w:rPr>
        <w:t xml:space="preserve">sustain and improve the livelihoods of </w:t>
      </w:r>
      <w:r>
        <w:rPr>
          <w:rFonts w:ascii="Times New Roman" w:hAnsi="Times New Roman" w:cs="Times New Roman"/>
          <w:sz w:val="24"/>
          <w:szCs w:val="24"/>
        </w:rPr>
        <w:t xml:space="preserve">town </w:t>
      </w:r>
      <w:r w:rsidR="00E65CDF" w:rsidRPr="00584414">
        <w:rPr>
          <w:rFonts w:ascii="Times New Roman" w:hAnsi="Times New Roman" w:cs="Times New Roman"/>
          <w:sz w:val="24"/>
          <w:szCs w:val="24"/>
        </w:rPr>
        <w:t xml:space="preserve">residents and </w:t>
      </w:r>
      <w:r>
        <w:rPr>
          <w:rFonts w:ascii="Times New Roman" w:hAnsi="Times New Roman" w:cs="Times New Roman"/>
          <w:sz w:val="24"/>
          <w:szCs w:val="24"/>
        </w:rPr>
        <w:t xml:space="preserve">of </w:t>
      </w:r>
      <w:r w:rsidR="00E65CDF" w:rsidRPr="00584414">
        <w:rPr>
          <w:rFonts w:ascii="Times New Roman" w:hAnsi="Times New Roman" w:cs="Times New Roman"/>
          <w:sz w:val="24"/>
          <w:szCs w:val="24"/>
        </w:rPr>
        <w:t>potential in</w:t>
      </w:r>
      <w:r>
        <w:rPr>
          <w:rFonts w:ascii="Times New Roman" w:hAnsi="Times New Roman" w:cs="Times New Roman"/>
          <w:sz w:val="24"/>
          <w:szCs w:val="24"/>
        </w:rPr>
        <w:t>-</w:t>
      </w:r>
      <w:r w:rsidR="00E65CDF" w:rsidRPr="00584414">
        <w:rPr>
          <w:rFonts w:ascii="Times New Roman" w:hAnsi="Times New Roman" w:cs="Times New Roman"/>
          <w:sz w:val="24"/>
          <w:szCs w:val="24"/>
        </w:rPr>
        <w:t xml:space="preserve">migrants into these towns. </w:t>
      </w:r>
      <w:r>
        <w:rPr>
          <w:rFonts w:ascii="Times New Roman" w:hAnsi="Times New Roman" w:cs="Times New Roman"/>
          <w:sz w:val="24"/>
          <w:szCs w:val="24"/>
        </w:rPr>
        <w:t xml:space="preserve"> Second, it involves spatial and infrastructural </w:t>
      </w:r>
      <w:r w:rsidR="00E65CDF" w:rsidRPr="00584414">
        <w:rPr>
          <w:rFonts w:ascii="Times New Roman" w:hAnsi="Times New Roman" w:cs="Times New Roman"/>
          <w:sz w:val="24"/>
          <w:szCs w:val="24"/>
        </w:rPr>
        <w:t xml:space="preserve">planning </w:t>
      </w:r>
      <w:r>
        <w:rPr>
          <w:rFonts w:ascii="Times New Roman" w:hAnsi="Times New Roman" w:cs="Times New Roman"/>
          <w:sz w:val="24"/>
          <w:szCs w:val="24"/>
        </w:rPr>
        <w:t>to</w:t>
      </w:r>
      <w:r w:rsidR="00E65CDF" w:rsidRPr="00584414">
        <w:rPr>
          <w:rFonts w:ascii="Times New Roman" w:hAnsi="Times New Roman" w:cs="Times New Roman"/>
          <w:sz w:val="24"/>
          <w:szCs w:val="24"/>
        </w:rPr>
        <w:t xml:space="preserve"> ensure appropriate services</w:t>
      </w:r>
      <w:r>
        <w:rPr>
          <w:rFonts w:ascii="Times New Roman" w:hAnsi="Times New Roman" w:cs="Times New Roman"/>
          <w:sz w:val="24"/>
          <w:szCs w:val="24"/>
        </w:rPr>
        <w:t xml:space="preserve">, such as </w:t>
      </w:r>
      <w:r w:rsidRPr="00584414">
        <w:rPr>
          <w:rFonts w:ascii="Times New Roman" w:hAnsi="Times New Roman" w:cs="Times New Roman"/>
          <w:sz w:val="24"/>
          <w:szCs w:val="24"/>
        </w:rPr>
        <w:t xml:space="preserve">drinking water, sanitation, health care, education, </w:t>
      </w:r>
      <w:r>
        <w:rPr>
          <w:rFonts w:ascii="Times New Roman" w:hAnsi="Times New Roman" w:cs="Times New Roman"/>
          <w:sz w:val="24"/>
          <w:szCs w:val="24"/>
        </w:rPr>
        <w:t xml:space="preserve">and </w:t>
      </w:r>
      <w:r w:rsidRPr="00584414">
        <w:rPr>
          <w:rFonts w:ascii="Times New Roman" w:hAnsi="Times New Roman" w:cs="Times New Roman"/>
          <w:sz w:val="24"/>
          <w:szCs w:val="24"/>
        </w:rPr>
        <w:t>transport</w:t>
      </w:r>
      <w:r>
        <w:rPr>
          <w:rFonts w:ascii="Times New Roman" w:hAnsi="Times New Roman" w:cs="Times New Roman"/>
          <w:sz w:val="24"/>
          <w:szCs w:val="24"/>
        </w:rPr>
        <w:t xml:space="preserve">ation for its </w:t>
      </w:r>
      <w:r w:rsidR="00E65CDF" w:rsidRPr="00584414">
        <w:rPr>
          <w:rFonts w:ascii="Times New Roman" w:hAnsi="Times New Roman" w:cs="Times New Roman"/>
          <w:sz w:val="24"/>
          <w:szCs w:val="24"/>
        </w:rPr>
        <w:t>growing population</w:t>
      </w:r>
      <w:r>
        <w:rPr>
          <w:rFonts w:ascii="Times New Roman" w:hAnsi="Times New Roman" w:cs="Times New Roman"/>
          <w:sz w:val="24"/>
          <w:szCs w:val="24"/>
        </w:rPr>
        <w:t xml:space="preserve">. </w:t>
      </w:r>
      <w:r w:rsidR="005F372B">
        <w:rPr>
          <w:rFonts w:ascii="Times New Roman" w:hAnsi="Times New Roman" w:cs="Times New Roman"/>
          <w:sz w:val="24"/>
          <w:szCs w:val="24"/>
        </w:rPr>
        <w:t xml:space="preserve"> Policy documents, particularly of the state’s Department of Municipal Administration and Water Supply, acknowledge the importance of both these </w:t>
      </w:r>
      <w:r w:rsidR="00E65CDF" w:rsidRPr="00584414">
        <w:rPr>
          <w:rFonts w:ascii="Times New Roman" w:hAnsi="Times New Roman" w:cs="Times New Roman"/>
          <w:sz w:val="24"/>
          <w:szCs w:val="24"/>
        </w:rPr>
        <w:t>aspects of planning</w:t>
      </w:r>
      <w:r w:rsidR="005F372B">
        <w:rPr>
          <w:rFonts w:ascii="Times New Roman" w:hAnsi="Times New Roman" w:cs="Times New Roman"/>
          <w:sz w:val="24"/>
          <w:szCs w:val="24"/>
        </w:rPr>
        <w:t xml:space="preserve">.  </w:t>
      </w:r>
    </w:p>
    <w:p w:rsidR="00E65CDF" w:rsidRPr="00584414" w:rsidRDefault="005F372B" w:rsidP="0028196C">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policy brief, however, </w:t>
      </w:r>
      <w:r w:rsidR="00E83734">
        <w:rPr>
          <w:rFonts w:ascii="Times New Roman" w:hAnsi="Times New Roman" w:cs="Times New Roman"/>
          <w:sz w:val="24"/>
          <w:szCs w:val="24"/>
        </w:rPr>
        <w:t xml:space="preserve">uses </w:t>
      </w:r>
      <w:r>
        <w:rPr>
          <w:rFonts w:ascii="Times New Roman" w:hAnsi="Times New Roman" w:cs="Times New Roman"/>
          <w:sz w:val="24"/>
          <w:szCs w:val="24"/>
        </w:rPr>
        <w:t xml:space="preserve">findings from a case study of </w:t>
      </w:r>
      <w:r w:rsidR="000C06DE">
        <w:rPr>
          <w:rFonts w:ascii="Times New Roman" w:hAnsi="Times New Roman" w:cs="Times New Roman"/>
          <w:sz w:val="24"/>
          <w:szCs w:val="24"/>
        </w:rPr>
        <w:t xml:space="preserve">the economically vibrant town of </w:t>
      </w:r>
      <w:proofErr w:type="spellStart"/>
      <w:r>
        <w:rPr>
          <w:rFonts w:ascii="Times New Roman" w:hAnsi="Times New Roman" w:cs="Times New Roman"/>
          <w:sz w:val="24"/>
          <w:szCs w:val="24"/>
        </w:rPr>
        <w:t>Ambur</w:t>
      </w:r>
      <w:proofErr w:type="spellEnd"/>
      <w:r>
        <w:rPr>
          <w:rFonts w:ascii="Times New Roman" w:hAnsi="Times New Roman" w:cs="Times New Roman"/>
          <w:sz w:val="24"/>
          <w:szCs w:val="24"/>
        </w:rPr>
        <w:t xml:space="preserve"> in northern Tamil Nadu,</w:t>
      </w:r>
      <w:r w:rsidR="00E65CDF" w:rsidRPr="00584414">
        <w:rPr>
          <w:rFonts w:ascii="Times New Roman" w:hAnsi="Times New Roman" w:cs="Times New Roman"/>
          <w:sz w:val="24"/>
          <w:szCs w:val="24"/>
        </w:rPr>
        <w:t xml:space="preserve"> </w:t>
      </w:r>
      <w:r w:rsidR="00E83734">
        <w:rPr>
          <w:rFonts w:ascii="Times New Roman" w:hAnsi="Times New Roman" w:cs="Times New Roman"/>
          <w:sz w:val="24"/>
          <w:szCs w:val="24"/>
        </w:rPr>
        <w:t xml:space="preserve">to highlight </w:t>
      </w:r>
      <w:r w:rsidR="000C06DE">
        <w:rPr>
          <w:rFonts w:ascii="Times New Roman" w:hAnsi="Times New Roman" w:cs="Times New Roman"/>
          <w:sz w:val="24"/>
          <w:szCs w:val="24"/>
        </w:rPr>
        <w:t xml:space="preserve">the significant </w:t>
      </w:r>
      <w:r w:rsidR="00F01888" w:rsidRPr="00584414">
        <w:rPr>
          <w:rFonts w:ascii="Times New Roman" w:hAnsi="Times New Roman" w:cs="Times New Roman"/>
          <w:sz w:val="24"/>
          <w:szCs w:val="24"/>
        </w:rPr>
        <w:t>insti</w:t>
      </w:r>
      <w:r w:rsidR="00E65CDF" w:rsidRPr="00584414">
        <w:rPr>
          <w:rFonts w:ascii="Times New Roman" w:hAnsi="Times New Roman" w:cs="Times New Roman"/>
          <w:sz w:val="24"/>
          <w:szCs w:val="24"/>
        </w:rPr>
        <w:t xml:space="preserve">tutional </w:t>
      </w:r>
      <w:proofErr w:type="spellStart"/>
      <w:r w:rsidR="00E65CDF" w:rsidRPr="00584414">
        <w:rPr>
          <w:rFonts w:ascii="Times New Roman" w:hAnsi="Times New Roman" w:cs="Times New Roman"/>
          <w:sz w:val="24"/>
          <w:szCs w:val="24"/>
        </w:rPr>
        <w:t>disjunctures</w:t>
      </w:r>
      <w:proofErr w:type="spellEnd"/>
      <w:r w:rsidR="00E65CDF" w:rsidRPr="00584414">
        <w:rPr>
          <w:rFonts w:ascii="Times New Roman" w:hAnsi="Times New Roman" w:cs="Times New Roman"/>
          <w:sz w:val="24"/>
          <w:szCs w:val="24"/>
        </w:rPr>
        <w:t xml:space="preserve"> </w:t>
      </w:r>
      <w:r w:rsidR="000C06DE">
        <w:rPr>
          <w:rFonts w:ascii="Times New Roman" w:hAnsi="Times New Roman" w:cs="Times New Roman"/>
          <w:sz w:val="24"/>
          <w:szCs w:val="24"/>
        </w:rPr>
        <w:t xml:space="preserve">that </w:t>
      </w:r>
      <w:r w:rsidR="00E65CDF" w:rsidRPr="00584414">
        <w:rPr>
          <w:rFonts w:ascii="Times New Roman" w:hAnsi="Times New Roman" w:cs="Times New Roman"/>
          <w:sz w:val="24"/>
          <w:szCs w:val="24"/>
        </w:rPr>
        <w:t xml:space="preserve">exist </w:t>
      </w:r>
      <w:r w:rsidR="000C06DE">
        <w:rPr>
          <w:rFonts w:ascii="Times New Roman" w:hAnsi="Times New Roman" w:cs="Times New Roman"/>
          <w:sz w:val="24"/>
          <w:szCs w:val="24"/>
        </w:rPr>
        <w:t xml:space="preserve">on the ground </w:t>
      </w:r>
      <w:r w:rsidR="00E65CDF" w:rsidRPr="00584414">
        <w:rPr>
          <w:rFonts w:ascii="Times New Roman" w:hAnsi="Times New Roman" w:cs="Times New Roman"/>
          <w:sz w:val="24"/>
          <w:szCs w:val="24"/>
        </w:rPr>
        <w:t xml:space="preserve">between </w:t>
      </w:r>
      <w:r w:rsidR="000C06DE">
        <w:rPr>
          <w:rFonts w:ascii="Times New Roman" w:hAnsi="Times New Roman" w:cs="Times New Roman"/>
          <w:sz w:val="24"/>
          <w:szCs w:val="24"/>
        </w:rPr>
        <w:t xml:space="preserve">economic and spatial/infrastructure planning.  </w:t>
      </w:r>
      <w:r w:rsidR="00F01888" w:rsidRPr="00584414">
        <w:rPr>
          <w:rFonts w:ascii="Times New Roman" w:hAnsi="Times New Roman" w:cs="Times New Roman"/>
          <w:sz w:val="24"/>
          <w:szCs w:val="24"/>
        </w:rPr>
        <w:t xml:space="preserve">We </w:t>
      </w:r>
      <w:r w:rsidR="000C06DE">
        <w:rPr>
          <w:rFonts w:ascii="Times New Roman" w:hAnsi="Times New Roman" w:cs="Times New Roman"/>
          <w:sz w:val="24"/>
          <w:szCs w:val="24"/>
        </w:rPr>
        <w:t xml:space="preserve">highlight </w:t>
      </w:r>
      <w:r w:rsidR="00E65CDF" w:rsidRPr="00584414">
        <w:rPr>
          <w:rFonts w:ascii="Times New Roman" w:hAnsi="Times New Roman" w:cs="Times New Roman"/>
          <w:sz w:val="24"/>
          <w:szCs w:val="24"/>
        </w:rPr>
        <w:t xml:space="preserve">how </w:t>
      </w:r>
      <w:r w:rsidR="000C06DE">
        <w:rPr>
          <w:rFonts w:ascii="Times New Roman" w:hAnsi="Times New Roman" w:cs="Times New Roman"/>
          <w:sz w:val="24"/>
          <w:szCs w:val="24"/>
        </w:rPr>
        <w:t xml:space="preserve">these </w:t>
      </w:r>
      <w:proofErr w:type="spellStart"/>
      <w:r w:rsidR="000C06DE">
        <w:rPr>
          <w:rFonts w:ascii="Times New Roman" w:hAnsi="Times New Roman" w:cs="Times New Roman"/>
          <w:sz w:val="24"/>
          <w:szCs w:val="24"/>
        </w:rPr>
        <w:t>disjunctures</w:t>
      </w:r>
      <w:proofErr w:type="spellEnd"/>
      <w:r w:rsidR="000C06DE">
        <w:rPr>
          <w:rFonts w:ascii="Times New Roman" w:hAnsi="Times New Roman" w:cs="Times New Roman"/>
          <w:sz w:val="24"/>
          <w:szCs w:val="24"/>
        </w:rPr>
        <w:t xml:space="preserve"> </w:t>
      </w:r>
      <w:r w:rsidR="00C51FF4" w:rsidRPr="00584414">
        <w:rPr>
          <w:rFonts w:ascii="Times New Roman" w:hAnsi="Times New Roman" w:cs="Times New Roman"/>
          <w:sz w:val="24"/>
          <w:szCs w:val="24"/>
        </w:rPr>
        <w:t xml:space="preserve">tend to produce </w:t>
      </w:r>
      <w:r w:rsidR="00B80259">
        <w:rPr>
          <w:rFonts w:ascii="Times New Roman" w:hAnsi="Times New Roman" w:cs="Times New Roman"/>
          <w:sz w:val="24"/>
          <w:szCs w:val="24"/>
        </w:rPr>
        <w:t xml:space="preserve">further </w:t>
      </w:r>
      <w:r w:rsidR="00C51FF4" w:rsidRPr="00584414">
        <w:rPr>
          <w:rFonts w:ascii="Times New Roman" w:hAnsi="Times New Roman" w:cs="Times New Roman"/>
          <w:sz w:val="24"/>
          <w:szCs w:val="24"/>
        </w:rPr>
        <w:t xml:space="preserve">disconnects between economic growth </w:t>
      </w:r>
      <w:r w:rsidR="00B80259">
        <w:rPr>
          <w:rFonts w:ascii="Times New Roman" w:hAnsi="Times New Roman" w:cs="Times New Roman"/>
          <w:sz w:val="24"/>
          <w:szCs w:val="24"/>
        </w:rPr>
        <w:t xml:space="preserve">and the </w:t>
      </w:r>
      <w:r w:rsidR="000C06DE">
        <w:rPr>
          <w:rFonts w:ascii="Times New Roman" w:hAnsi="Times New Roman" w:cs="Times New Roman"/>
          <w:sz w:val="24"/>
          <w:szCs w:val="24"/>
        </w:rPr>
        <w:t xml:space="preserve">overall </w:t>
      </w:r>
      <w:r w:rsidR="00B80259">
        <w:rPr>
          <w:rFonts w:ascii="Times New Roman" w:hAnsi="Times New Roman" w:cs="Times New Roman"/>
          <w:sz w:val="24"/>
          <w:szCs w:val="24"/>
        </w:rPr>
        <w:t xml:space="preserve">development of the town, particularly in terms of </w:t>
      </w:r>
      <w:r w:rsidR="000C06DE">
        <w:rPr>
          <w:rFonts w:ascii="Times New Roman" w:hAnsi="Times New Roman" w:cs="Times New Roman"/>
          <w:sz w:val="24"/>
          <w:szCs w:val="24"/>
        </w:rPr>
        <w:t>sustainab</w:t>
      </w:r>
      <w:r w:rsidR="00B80259">
        <w:rPr>
          <w:rFonts w:ascii="Times New Roman" w:hAnsi="Times New Roman" w:cs="Times New Roman"/>
          <w:sz w:val="24"/>
          <w:szCs w:val="24"/>
        </w:rPr>
        <w:t xml:space="preserve">ility and </w:t>
      </w:r>
      <w:r w:rsidR="00C51FF4" w:rsidRPr="00584414">
        <w:rPr>
          <w:rFonts w:ascii="Times New Roman" w:hAnsi="Times New Roman" w:cs="Times New Roman"/>
          <w:sz w:val="24"/>
          <w:szCs w:val="24"/>
        </w:rPr>
        <w:t>inclusive</w:t>
      </w:r>
      <w:r w:rsidR="00B80259">
        <w:rPr>
          <w:rFonts w:ascii="Times New Roman" w:hAnsi="Times New Roman" w:cs="Times New Roman"/>
          <w:sz w:val="24"/>
          <w:szCs w:val="24"/>
        </w:rPr>
        <w:t xml:space="preserve">ness. Most importantly, the findings of our case study highlight the importance of recognizing and including informal sectors of small town economies in economic governance, as these sectors account for the bulk of productive activity and livelihood opportunity in the town.  </w:t>
      </w:r>
      <w:r w:rsidR="00C51FF4" w:rsidRPr="00584414">
        <w:rPr>
          <w:rFonts w:ascii="Times New Roman" w:hAnsi="Times New Roman" w:cs="Times New Roman"/>
          <w:sz w:val="24"/>
          <w:szCs w:val="24"/>
        </w:rPr>
        <w:t xml:space="preserve"> </w:t>
      </w:r>
    </w:p>
    <w:p w:rsidR="00B10384" w:rsidRPr="000C06DE" w:rsidRDefault="00B10384" w:rsidP="00B16483">
      <w:pPr>
        <w:spacing w:line="360" w:lineRule="auto"/>
        <w:rPr>
          <w:rFonts w:ascii="Times New Roman" w:hAnsi="Times New Roman" w:cs="Times New Roman"/>
          <w:b/>
          <w:sz w:val="24"/>
          <w:szCs w:val="24"/>
        </w:rPr>
      </w:pPr>
      <w:r w:rsidRPr="000C06DE">
        <w:rPr>
          <w:rFonts w:ascii="Times New Roman" w:hAnsi="Times New Roman" w:cs="Times New Roman"/>
          <w:b/>
          <w:sz w:val="24"/>
          <w:szCs w:val="24"/>
        </w:rPr>
        <w:t>Background:</w:t>
      </w:r>
    </w:p>
    <w:p w:rsidR="00104CCD" w:rsidRDefault="00104CCD" w:rsidP="000C06D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Tamil Nadu </w:t>
      </w:r>
      <w:r w:rsidR="00CF1AA2" w:rsidRPr="00584414">
        <w:rPr>
          <w:rFonts w:ascii="Times New Roman" w:hAnsi="Times New Roman" w:cs="Times New Roman"/>
          <w:sz w:val="24"/>
          <w:szCs w:val="24"/>
        </w:rPr>
        <w:t xml:space="preserve">is the most </w:t>
      </w:r>
      <w:proofErr w:type="spellStart"/>
      <w:r w:rsidR="00CF1AA2" w:rsidRPr="00584414">
        <w:rPr>
          <w:rFonts w:ascii="Times New Roman" w:hAnsi="Times New Roman" w:cs="Times New Roman"/>
          <w:sz w:val="24"/>
          <w:szCs w:val="24"/>
        </w:rPr>
        <w:t>urbanised</w:t>
      </w:r>
      <w:proofErr w:type="spellEnd"/>
      <w:r w:rsidR="00CF1AA2" w:rsidRPr="00584414">
        <w:rPr>
          <w:rFonts w:ascii="Times New Roman" w:hAnsi="Times New Roman" w:cs="Times New Roman"/>
          <w:sz w:val="24"/>
          <w:szCs w:val="24"/>
        </w:rPr>
        <w:t xml:space="preserve"> state in the country according to the 2011 census, with nearly 50 percent of </w:t>
      </w:r>
      <w:r w:rsidR="000C06DE">
        <w:rPr>
          <w:rFonts w:ascii="Times New Roman" w:hAnsi="Times New Roman" w:cs="Times New Roman"/>
          <w:sz w:val="24"/>
          <w:szCs w:val="24"/>
        </w:rPr>
        <w:t xml:space="preserve">its </w:t>
      </w:r>
      <w:r w:rsidR="00CF1AA2" w:rsidRPr="00584414">
        <w:rPr>
          <w:rFonts w:ascii="Times New Roman" w:hAnsi="Times New Roman" w:cs="Times New Roman"/>
          <w:sz w:val="24"/>
          <w:szCs w:val="24"/>
        </w:rPr>
        <w:t>population living in towns and cities</w:t>
      </w:r>
      <w:r w:rsidR="000C06DE">
        <w:rPr>
          <w:rFonts w:ascii="Times New Roman" w:hAnsi="Times New Roman" w:cs="Times New Roman"/>
          <w:sz w:val="24"/>
          <w:szCs w:val="24"/>
        </w:rPr>
        <w:t>. I</w:t>
      </w:r>
      <w:r w:rsidR="00CF1AA2" w:rsidRPr="00584414">
        <w:rPr>
          <w:rFonts w:ascii="Times New Roman" w:hAnsi="Times New Roman" w:cs="Times New Roman"/>
          <w:sz w:val="24"/>
          <w:szCs w:val="24"/>
        </w:rPr>
        <w:t xml:space="preserve">t is also a state </w:t>
      </w:r>
      <w:r>
        <w:rPr>
          <w:rFonts w:ascii="Times New Roman" w:hAnsi="Times New Roman" w:cs="Times New Roman"/>
          <w:sz w:val="24"/>
          <w:szCs w:val="24"/>
        </w:rPr>
        <w:t xml:space="preserve">where </w:t>
      </w:r>
      <w:proofErr w:type="spellStart"/>
      <w:r>
        <w:rPr>
          <w:rFonts w:ascii="Times New Roman" w:hAnsi="Times New Roman" w:cs="Times New Roman"/>
          <w:sz w:val="24"/>
          <w:szCs w:val="24"/>
        </w:rPr>
        <w:t>urbanisation</w:t>
      </w:r>
      <w:proofErr w:type="spellEnd"/>
      <w:r>
        <w:rPr>
          <w:rFonts w:ascii="Times New Roman" w:hAnsi="Times New Roman" w:cs="Times New Roman"/>
          <w:sz w:val="24"/>
          <w:szCs w:val="24"/>
        </w:rPr>
        <w:t xml:space="preserve"> is relatively well distributed.  I</w:t>
      </w:r>
      <w:r w:rsidRPr="00584414">
        <w:rPr>
          <w:rFonts w:ascii="Times New Roman" w:hAnsi="Times New Roman" w:cs="Times New Roman"/>
          <w:sz w:val="24"/>
          <w:szCs w:val="24"/>
        </w:rPr>
        <w:t>n comparison with Maharas</w:t>
      </w:r>
      <w:r>
        <w:rPr>
          <w:rFonts w:ascii="Times New Roman" w:hAnsi="Times New Roman" w:cs="Times New Roman"/>
          <w:sz w:val="24"/>
          <w:szCs w:val="24"/>
        </w:rPr>
        <w:t>h</w:t>
      </w:r>
      <w:r w:rsidRPr="00584414">
        <w:rPr>
          <w:rFonts w:ascii="Times New Roman" w:hAnsi="Times New Roman" w:cs="Times New Roman"/>
          <w:sz w:val="24"/>
          <w:szCs w:val="24"/>
        </w:rPr>
        <w:t xml:space="preserve">tra or Gujarat, the other highly </w:t>
      </w:r>
      <w:proofErr w:type="spellStart"/>
      <w:r w:rsidRPr="00584414">
        <w:rPr>
          <w:rFonts w:ascii="Times New Roman" w:hAnsi="Times New Roman" w:cs="Times New Roman"/>
          <w:sz w:val="24"/>
          <w:szCs w:val="24"/>
        </w:rPr>
        <w:t>urbanised</w:t>
      </w:r>
      <w:proofErr w:type="spellEnd"/>
      <w:r w:rsidRPr="00584414">
        <w:rPr>
          <w:rFonts w:ascii="Times New Roman" w:hAnsi="Times New Roman" w:cs="Times New Roman"/>
          <w:sz w:val="24"/>
          <w:szCs w:val="24"/>
        </w:rPr>
        <w:t xml:space="preserve"> states in the country, T</w:t>
      </w:r>
      <w:r>
        <w:rPr>
          <w:rFonts w:ascii="Times New Roman" w:hAnsi="Times New Roman" w:cs="Times New Roman"/>
          <w:sz w:val="24"/>
          <w:szCs w:val="24"/>
        </w:rPr>
        <w:t xml:space="preserve">amil </w:t>
      </w:r>
      <w:r w:rsidRPr="00584414">
        <w:rPr>
          <w:rFonts w:ascii="Times New Roman" w:hAnsi="Times New Roman" w:cs="Times New Roman"/>
          <w:sz w:val="24"/>
          <w:szCs w:val="24"/>
        </w:rPr>
        <w:t>N</w:t>
      </w:r>
      <w:r>
        <w:rPr>
          <w:rFonts w:ascii="Times New Roman" w:hAnsi="Times New Roman" w:cs="Times New Roman"/>
          <w:sz w:val="24"/>
          <w:szCs w:val="24"/>
        </w:rPr>
        <w:t>adu</w:t>
      </w:r>
      <w:r w:rsidRPr="00584414">
        <w:rPr>
          <w:rFonts w:ascii="Times New Roman" w:hAnsi="Times New Roman" w:cs="Times New Roman"/>
          <w:sz w:val="24"/>
          <w:szCs w:val="24"/>
        </w:rPr>
        <w:t xml:space="preserve"> has a larger number of towns per unit area and a better mix of small, medium and large towns, as also a better spatial spread of these towns (</w:t>
      </w:r>
      <w:proofErr w:type="spellStart"/>
      <w:r w:rsidRPr="00584414">
        <w:rPr>
          <w:rFonts w:ascii="Times New Roman" w:hAnsi="Times New Roman" w:cs="Times New Roman"/>
          <w:sz w:val="24"/>
          <w:szCs w:val="24"/>
        </w:rPr>
        <w:t>Rukmani</w:t>
      </w:r>
      <w:proofErr w:type="spellEnd"/>
      <w:r w:rsidRPr="00584414">
        <w:rPr>
          <w:rFonts w:ascii="Times New Roman" w:hAnsi="Times New Roman" w:cs="Times New Roman"/>
          <w:sz w:val="24"/>
          <w:szCs w:val="24"/>
        </w:rPr>
        <w:t xml:space="preserve">, 1994).  </w:t>
      </w:r>
      <w:r>
        <w:rPr>
          <w:rFonts w:ascii="Times New Roman" w:hAnsi="Times New Roman" w:cs="Times New Roman"/>
          <w:sz w:val="24"/>
          <w:szCs w:val="24"/>
        </w:rPr>
        <w:t>U</w:t>
      </w:r>
      <w:r w:rsidR="00CF1AA2" w:rsidRPr="00584414">
        <w:rPr>
          <w:rFonts w:ascii="Times New Roman" w:hAnsi="Times New Roman" w:cs="Times New Roman"/>
          <w:sz w:val="24"/>
          <w:szCs w:val="24"/>
        </w:rPr>
        <w:t xml:space="preserve">rban and industrial growth has been concentrated in several small town clusters spread throughout the state, </w:t>
      </w:r>
      <w:proofErr w:type="spellStart"/>
      <w:r w:rsidR="00CF1AA2" w:rsidRPr="00584414">
        <w:rPr>
          <w:rFonts w:ascii="Times New Roman" w:hAnsi="Times New Roman" w:cs="Times New Roman"/>
          <w:sz w:val="24"/>
          <w:szCs w:val="24"/>
        </w:rPr>
        <w:t>specialising</w:t>
      </w:r>
      <w:proofErr w:type="spellEnd"/>
      <w:r w:rsidR="00CF1AA2" w:rsidRPr="00584414">
        <w:rPr>
          <w:rFonts w:ascii="Times New Roman" w:hAnsi="Times New Roman" w:cs="Times New Roman"/>
          <w:sz w:val="24"/>
          <w:szCs w:val="24"/>
        </w:rPr>
        <w:t xml:space="preserve"> in a range of activities like clothing, home furnishings, textiles, leather, lock-making, matches, fireworks, printing, dyeing, poultry, coir products, transport equipment servicing, engineering services, and auto component making. </w:t>
      </w:r>
    </w:p>
    <w:p w:rsidR="00B10384" w:rsidRPr="00584414" w:rsidRDefault="008F22AC" w:rsidP="000C06DE">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 xml:space="preserve">Some of the vibrant urban-industrial regions like the </w:t>
      </w:r>
      <w:proofErr w:type="spellStart"/>
      <w:r w:rsidRPr="00584414">
        <w:rPr>
          <w:rFonts w:ascii="Times New Roman" w:hAnsi="Times New Roman" w:cs="Times New Roman"/>
          <w:sz w:val="24"/>
          <w:szCs w:val="24"/>
        </w:rPr>
        <w:t>Tiruppur</w:t>
      </w:r>
      <w:proofErr w:type="spellEnd"/>
      <w:r w:rsidRPr="00584414">
        <w:rPr>
          <w:rFonts w:ascii="Times New Roman" w:hAnsi="Times New Roman" w:cs="Times New Roman"/>
          <w:sz w:val="24"/>
          <w:szCs w:val="24"/>
        </w:rPr>
        <w:t xml:space="preserve"> knitwear cluster, </w:t>
      </w:r>
      <w:r w:rsidR="00B10384" w:rsidRPr="00584414">
        <w:rPr>
          <w:rFonts w:ascii="Times New Roman" w:hAnsi="Times New Roman" w:cs="Times New Roman"/>
          <w:sz w:val="24"/>
          <w:szCs w:val="24"/>
        </w:rPr>
        <w:t xml:space="preserve">the </w:t>
      </w:r>
      <w:proofErr w:type="spellStart"/>
      <w:r w:rsidR="00B10384" w:rsidRPr="00584414">
        <w:rPr>
          <w:rFonts w:ascii="Times New Roman" w:hAnsi="Times New Roman" w:cs="Times New Roman"/>
          <w:sz w:val="24"/>
          <w:szCs w:val="24"/>
        </w:rPr>
        <w:t>Karur</w:t>
      </w:r>
      <w:proofErr w:type="spellEnd"/>
      <w:r w:rsidR="00B10384" w:rsidRPr="00584414">
        <w:rPr>
          <w:rFonts w:ascii="Times New Roman" w:hAnsi="Times New Roman" w:cs="Times New Roman"/>
          <w:sz w:val="24"/>
          <w:szCs w:val="24"/>
        </w:rPr>
        <w:t xml:space="preserve"> home furnishings cluster, </w:t>
      </w:r>
      <w:r w:rsidRPr="00584414">
        <w:rPr>
          <w:rFonts w:ascii="Times New Roman" w:hAnsi="Times New Roman" w:cs="Times New Roman"/>
          <w:sz w:val="24"/>
          <w:szCs w:val="24"/>
        </w:rPr>
        <w:t xml:space="preserve">the </w:t>
      </w:r>
      <w:proofErr w:type="spellStart"/>
      <w:r w:rsidRPr="00584414">
        <w:rPr>
          <w:rFonts w:ascii="Times New Roman" w:hAnsi="Times New Roman" w:cs="Times New Roman"/>
          <w:sz w:val="24"/>
          <w:szCs w:val="24"/>
        </w:rPr>
        <w:t>Ambur</w:t>
      </w:r>
      <w:proofErr w:type="spellEnd"/>
      <w:r w:rsidRPr="00584414">
        <w:rPr>
          <w:rFonts w:ascii="Times New Roman" w:hAnsi="Times New Roman" w:cs="Times New Roman"/>
          <w:sz w:val="24"/>
          <w:szCs w:val="24"/>
        </w:rPr>
        <w:t xml:space="preserve"> leather cluster and the printing cluster of </w:t>
      </w:r>
      <w:proofErr w:type="spellStart"/>
      <w:r w:rsidRPr="00584414">
        <w:rPr>
          <w:rFonts w:ascii="Times New Roman" w:hAnsi="Times New Roman" w:cs="Times New Roman"/>
          <w:sz w:val="24"/>
          <w:szCs w:val="24"/>
        </w:rPr>
        <w:t>Sivakasi</w:t>
      </w:r>
      <w:proofErr w:type="spellEnd"/>
      <w:r w:rsidRPr="00584414">
        <w:rPr>
          <w:rFonts w:ascii="Times New Roman" w:hAnsi="Times New Roman" w:cs="Times New Roman"/>
          <w:sz w:val="24"/>
          <w:szCs w:val="24"/>
        </w:rPr>
        <w:t xml:space="preserve"> have been identified by multilateral agencies like the United Nations Industrial Development organization (UNIDO) </w:t>
      </w:r>
      <w:r w:rsidR="00B10384" w:rsidRPr="00584414">
        <w:rPr>
          <w:rFonts w:ascii="Times New Roman" w:hAnsi="Times New Roman" w:cs="Times New Roman"/>
          <w:sz w:val="24"/>
          <w:szCs w:val="24"/>
        </w:rPr>
        <w:t xml:space="preserve">and by government agencies </w:t>
      </w:r>
      <w:r w:rsidRPr="00584414">
        <w:rPr>
          <w:rFonts w:ascii="Times New Roman" w:hAnsi="Times New Roman" w:cs="Times New Roman"/>
          <w:sz w:val="24"/>
          <w:szCs w:val="24"/>
        </w:rPr>
        <w:t xml:space="preserve">as dynamic clusters and have been the site of several targeted interventions </w:t>
      </w:r>
      <w:r w:rsidR="007D79FD" w:rsidRPr="00584414">
        <w:rPr>
          <w:rFonts w:ascii="Times New Roman" w:hAnsi="Times New Roman" w:cs="Times New Roman"/>
          <w:sz w:val="24"/>
          <w:szCs w:val="24"/>
        </w:rPr>
        <w:t>to improve the</w:t>
      </w:r>
      <w:r w:rsidR="00104CCD">
        <w:rPr>
          <w:rFonts w:ascii="Times New Roman" w:hAnsi="Times New Roman" w:cs="Times New Roman"/>
          <w:sz w:val="24"/>
          <w:szCs w:val="24"/>
        </w:rPr>
        <w:t>ir</w:t>
      </w:r>
      <w:r w:rsidR="007D79FD" w:rsidRPr="00584414">
        <w:rPr>
          <w:rFonts w:ascii="Times New Roman" w:hAnsi="Times New Roman" w:cs="Times New Roman"/>
          <w:sz w:val="24"/>
          <w:szCs w:val="24"/>
        </w:rPr>
        <w:t xml:space="preserve"> competitiven</w:t>
      </w:r>
      <w:r w:rsidR="00B10384" w:rsidRPr="00584414">
        <w:rPr>
          <w:rFonts w:ascii="Times New Roman" w:hAnsi="Times New Roman" w:cs="Times New Roman"/>
          <w:sz w:val="24"/>
          <w:szCs w:val="24"/>
        </w:rPr>
        <w:t xml:space="preserve">ess and their </w:t>
      </w:r>
      <w:r w:rsidR="007D79FD" w:rsidRPr="00584414">
        <w:rPr>
          <w:rFonts w:ascii="Times New Roman" w:hAnsi="Times New Roman" w:cs="Times New Roman"/>
          <w:sz w:val="24"/>
          <w:szCs w:val="24"/>
        </w:rPr>
        <w:t xml:space="preserve">economic dynamism. </w:t>
      </w:r>
      <w:r w:rsidRPr="00584414">
        <w:rPr>
          <w:rFonts w:ascii="Times New Roman" w:hAnsi="Times New Roman" w:cs="Times New Roman"/>
          <w:sz w:val="24"/>
          <w:szCs w:val="24"/>
        </w:rPr>
        <w:t xml:space="preserve"> </w:t>
      </w:r>
      <w:r w:rsidR="00B10384" w:rsidRPr="00584414">
        <w:rPr>
          <w:rFonts w:ascii="Times New Roman" w:hAnsi="Times New Roman" w:cs="Times New Roman"/>
          <w:sz w:val="24"/>
          <w:szCs w:val="24"/>
        </w:rPr>
        <w:t xml:space="preserve"> However, such interventions </w:t>
      </w:r>
      <w:r w:rsidR="00104CCD">
        <w:rPr>
          <w:rFonts w:ascii="Times New Roman" w:hAnsi="Times New Roman" w:cs="Times New Roman"/>
          <w:sz w:val="24"/>
          <w:szCs w:val="24"/>
        </w:rPr>
        <w:t xml:space="preserve">have failed to </w:t>
      </w:r>
      <w:r w:rsidR="00B10384" w:rsidRPr="00584414">
        <w:rPr>
          <w:rFonts w:ascii="Times New Roman" w:hAnsi="Times New Roman" w:cs="Times New Roman"/>
          <w:sz w:val="24"/>
          <w:szCs w:val="24"/>
        </w:rPr>
        <w:t xml:space="preserve">take into account the fact that economic dynamism </w:t>
      </w:r>
      <w:r w:rsidR="00B16483">
        <w:rPr>
          <w:rFonts w:ascii="Times New Roman" w:hAnsi="Times New Roman" w:cs="Times New Roman"/>
          <w:sz w:val="24"/>
          <w:szCs w:val="24"/>
        </w:rPr>
        <w:t>will be un</w:t>
      </w:r>
      <w:r w:rsidR="00B10384" w:rsidRPr="00584414">
        <w:rPr>
          <w:rFonts w:ascii="Times New Roman" w:hAnsi="Times New Roman" w:cs="Times New Roman"/>
          <w:sz w:val="24"/>
          <w:szCs w:val="24"/>
        </w:rPr>
        <w:t>sustain</w:t>
      </w:r>
      <w:r w:rsidR="00B16483">
        <w:rPr>
          <w:rFonts w:ascii="Times New Roman" w:hAnsi="Times New Roman" w:cs="Times New Roman"/>
          <w:sz w:val="24"/>
          <w:szCs w:val="24"/>
        </w:rPr>
        <w:t xml:space="preserve">able if </w:t>
      </w:r>
      <w:r w:rsidR="00B10384" w:rsidRPr="00584414">
        <w:rPr>
          <w:rFonts w:ascii="Times New Roman" w:hAnsi="Times New Roman" w:cs="Times New Roman"/>
          <w:sz w:val="24"/>
          <w:szCs w:val="24"/>
        </w:rPr>
        <w:t>the growth spaces do not allow for improvements in human development.</w:t>
      </w:r>
    </w:p>
    <w:p w:rsidR="00B16483" w:rsidRDefault="00B10384" w:rsidP="00B16483">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Simultaneously, the 74</w:t>
      </w:r>
      <w:r w:rsidRPr="00584414">
        <w:rPr>
          <w:rFonts w:ascii="Times New Roman" w:hAnsi="Times New Roman" w:cs="Times New Roman"/>
          <w:sz w:val="24"/>
          <w:szCs w:val="24"/>
          <w:vertAlign w:val="superscript"/>
        </w:rPr>
        <w:t>th</w:t>
      </w:r>
      <w:r w:rsidRPr="00584414">
        <w:rPr>
          <w:rFonts w:ascii="Times New Roman" w:hAnsi="Times New Roman" w:cs="Times New Roman"/>
          <w:sz w:val="24"/>
          <w:szCs w:val="24"/>
        </w:rPr>
        <w:t xml:space="preserve"> amendment has sought to vest greater powers and responsibilities </w:t>
      </w:r>
      <w:r w:rsidR="00A10722" w:rsidRPr="00584414">
        <w:rPr>
          <w:rFonts w:ascii="Times New Roman" w:hAnsi="Times New Roman" w:cs="Times New Roman"/>
          <w:sz w:val="24"/>
          <w:szCs w:val="24"/>
        </w:rPr>
        <w:t>to local governments for economic planning</w:t>
      </w:r>
      <w:r w:rsidR="00B16483">
        <w:rPr>
          <w:rFonts w:ascii="Times New Roman" w:hAnsi="Times New Roman" w:cs="Times New Roman"/>
          <w:sz w:val="24"/>
          <w:szCs w:val="24"/>
        </w:rPr>
        <w:t xml:space="preserve">. It </w:t>
      </w:r>
      <w:r w:rsidR="00B16483" w:rsidRPr="00584414">
        <w:rPr>
          <w:rFonts w:ascii="Times New Roman" w:hAnsi="Times New Roman" w:cs="Times New Roman"/>
          <w:sz w:val="24"/>
          <w:szCs w:val="24"/>
        </w:rPr>
        <w:t xml:space="preserve">envisaged that municipalities would be endowed with powers and authority to, among other things, prepare plans for economic </w:t>
      </w:r>
      <w:r w:rsidR="00B16483" w:rsidRPr="00584414">
        <w:rPr>
          <w:rFonts w:ascii="Times New Roman" w:hAnsi="Times New Roman" w:cs="Times New Roman"/>
          <w:sz w:val="24"/>
          <w:szCs w:val="24"/>
        </w:rPr>
        <w:lastRenderedPageBreak/>
        <w:t xml:space="preserve">development and social justice. </w:t>
      </w:r>
      <w:r w:rsidR="00A10722" w:rsidRPr="00584414">
        <w:rPr>
          <w:rFonts w:ascii="Times New Roman" w:hAnsi="Times New Roman" w:cs="Times New Roman"/>
          <w:sz w:val="24"/>
          <w:szCs w:val="24"/>
        </w:rPr>
        <w:t>T</w:t>
      </w:r>
      <w:r w:rsidR="00F67EBA" w:rsidRPr="00584414">
        <w:rPr>
          <w:rFonts w:ascii="Times New Roman" w:hAnsi="Times New Roman" w:cs="Times New Roman"/>
          <w:sz w:val="24"/>
          <w:szCs w:val="24"/>
        </w:rPr>
        <w:t xml:space="preserve">he </w:t>
      </w:r>
      <w:r w:rsidR="00A10722" w:rsidRPr="00584414">
        <w:rPr>
          <w:rFonts w:ascii="Times New Roman" w:hAnsi="Times New Roman" w:cs="Times New Roman"/>
          <w:sz w:val="24"/>
          <w:szCs w:val="24"/>
        </w:rPr>
        <w:t xml:space="preserve">government of Tamil Nadu </w:t>
      </w:r>
      <w:r w:rsidR="00F67EBA" w:rsidRPr="00584414">
        <w:rPr>
          <w:rFonts w:ascii="Times New Roman" w:hAnsi="Times New Roman" w:cs="Times New Roman"/>
          <w:sz w:val="24"/>
          <w:szCs w:val="24"/>
        </w:rPr>
        <w:t xml:space="preserve">has </w:t>
      </w:r>
      <w:r w:rsidR="00B16483">
        <w:rPr>
          <w:rFonts w:ascii="Times New Roman" w:hAnsi="Times New Roman" w:cs="Times New Roman"/>
          <w:sz w:val="24"/>
          <w:szCs w:val="24"/>
        </w:rPr>
        <w:t xml:space="preserve">also </w:t>
      </w:r>
      <w:r w:rsidR="00F67EBA" w:rsidRPr="00584414">
        <w:rPr>
          <w:rFonts w:ascii="Times New Roman" w:hAnsi="Times New Roman" w:cs="Times New Roman"/>
          <w:sz w:val="24"/>
          <w:szCs w:val="24"/>
        </w:rPr>
        <w:t>recognized the importance of economic planning for urban areas</w:t>
      </w:r>
      <w:r w:rsidR="00B16483">
        <w:rPr>
          <w:rFonts w:ascii="Times New Roman" w:hAnsi="Times New Roman" w:cs="Times New Roman"/>
          <w:sz w:val="24"/>
          <w:szCs w:val="24"/>
        </w:rPr>
        <w:t>,</w:t>
      </w:r>
      <w:r w:rsidR="00F67EBA" w:rsidRPr="00584414">
        <w:rPr>
          <w:rFonts w:ascii="Times New Roman" w:hAnsi="Times New Roman" w:cs="Times New Roman"/>
          <w:sz w:val="24"/>
          <w:szCs w:val="24"/>
        </w:rPr>
        <w:t xml:space="preserve"> as evident from its conformity legislation to the 74</w:t>
      </w:r>
      <w:r w:rsidR="00F67EBA" w:rsidRPr="00584414">
        <w:rPr>
          <w:rFonts w:ascii="Times New Roman" w:hAnsi="Times New Roman" w:cs="Times New Roman"/>
          <w:sz w:val="24"/>
          <w:szCs w:val="24"/>
          <w:vertAlign w:val="superscript"/>
        </w:rPr>
        <w:t>th</w:t>
      </w:r>
      <w:r w:rsidR="00F67EBA" w:rsidRPr="00584414">
        <w:rPr>
          <w:rFonts w:ascii="Times New Roman" w:hAnsi="Times New Roman" w:cs="Times New Roman"/>
          <w:sz w:val="24"/>
          <w:szCs w:val="24"/>
        </w:rPr>
        <w:t xml:space="preserve"> Amendment</w:t>
      </w:r>
      <w:r w:rsidR="00B16483">
        <w:rPr>
          <w:rFonts w:ascii="Times New Roman" w:hAnsi="Times New Roman" w:cs="Times New Roman"/>
          <w:sz w:val="24"/>
          <w:szCs w:val="24"/>
        </w:rPr>
        <w:t xml:space="preserve">, </w:t>
      </w:r>
      <w:r w:rsidR="009C6428" w:rsidRPr="00584414">
        <w:rPr>
          <w:rFonts w:ascii="Times New Roman" w:hAnsi="Times New Roman" w:cs="Times New Roman"/>
          <w:sz w:val="24"/>
          <w:szCs w:val="24"/>
        </w:rPr>
        <w:t xml:space="preserve">the amended District Municipalities Act of 1948, </w:t>
      </w:r>
      <w:r w:rsidR="00B16483">
        <w:rPr>
          <w:rFonts w:ascii="Times New Roman" w:hAnsi="Times New Roman" w:cs="Times New Roman"/>
          <w:sz w:val="24"/>
          <w:szCs w:val="24"/>
        </w:rPr>
        <w:t xml:space="preserve"> which </w:t>
      </w:r>
      <w:r w:rsidR="009C6428" w:rsidRPr="00584414">
        <w:rPr>
          <w:rFonts w:ascii="Times New Roman" w:hAnsi="Times New Roman" w:cs="Times New Roman"/>
          <w:sz w:val="24"/>
          <w:szCs w:val="24"/>
        </w:rPr>
        <w:t xml:space="preserve">declared that “the State Government may entrust to the Municipality (or Town Panchayat), the wards committee or any other committee constituted under this Act … powers and responsibilities … with respect to the preparation of plans for economic development and social justice.” </w:t>
      </w:r>
      <w:r w:rsidR="00B16483">
        <w:rPr>
          <w:rFonts w:ascii="Times New Roman" w:hAnsi="Times New Roman" w:cs="Times New Roman"/>
          <w:sz w:val="24"/>
          <w:szCs w:val="24"/>
        </w:rPr>
        <w:t xml:space="preserve"> </w:t>
      </w:r>
    </w:p>
    <w:p w:rsidR="00B16483" w:rsidRDefault="00CE72D0" w:rsidP="00B16483">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 xml:space="preserve">However, as we shall point out in this note, </w:t>
      </w:r>
      <w:r w:rsidR="00C50B89">
        <w:rPr>
          <w:rFonts w:ascii="Times New Roman" w:hAnsi="Times New Roman" w:cs="Times New Roman"/>
          <w:sz w:val="24"/>
          <w:szCs w:val="24"/>
        </w:rPr>
        <w:t xml:space="preserve">these plans have not materialized, and economic development in SMTs, even in prominent industrial towns such as </w:t>
      </w:r>
      <w:proofErr w:type="spellStart"/>
      <w:r w:rsidR="00C50B89">
        <w:rPr>
          <w:rFonts w:ascii="Times New Roman" w:hAnsi="Times New Roman" w:cs="Times New Roman"/>
          <w:sz w:val="24"/>
          <w:szCs w:val="24"/>
        </w:rPr>
        <w:t>Ambur</w:t>
      </w:r>
      <w:proofErr w:type="spellEnd"/>
      <w:r w:rsidR="00C50B89">
        <w:rPr>
          <w:rFonts w:ascii="Times New Roman" w:hAnsi="Times New Roman" w:cs="Times New Roman"/>
          <w:sz w:val="24"/>
          <w:szCs w:val="24"/>
        </w:rPr>
        <w:t>, proceeds in a largely unplanned manner, with disappointing outcomes for the development of the town as a whole and even for the majority of its economic actors.  P</w:t>
      </w:r>
      <w:r w:rsidRPr="00584414">
        <w:rPr>
          <w:rFonts w:ascii="Times New Roman" w:hAnsi="Times New Roman" w:cs="Times New Roman"/>
          <w:sz w:val="24"/>
          <w:szCs w:val="24"/>
        </w:rPr>
        <w:t xml:space="preserve">lanning for economic upgrading </w:t>
      </w:r>
      <w:r w:rsidR="00C50B89">
        <w:rPr>
          <w:rFonts w:ascii="Times New Roman" w:hAnsi="Times New Roman" w:cs="Times New Roman"/>
          <w:sz w:val="24"/>
          <w:szCs w:val="24"/>
        </w:rPr>
        <w:t>through cluster development interventions ha</w:t>
      </w:r>
      <w:r w:rsidR="000E06EF">
        <w:rPr>
          <w:rFonts w:ascii="Times New Roman" w:hAnsi="Times New Roman" w:cs="Times New Roman"/>
          <w:sz w:val="24"/>
          <w:szCs w:val="24"/>
        </w:rPr>
        <w:t xml:space="preserve">s </w:t>
      </w:r>
      <w:r w:rsidR="00C50B89">
        <w:rPr>
          <w:rFonts w:ascii="Times New Roman" w:hAnsi="Times New Roman" w:cs="Times New Roman"/>
          <w:sz w:val="24"/>
          <w:szCs w:val="24"/>
        </w:rPr>
        <w:t>not automatically e</w:t>
      </w:r>
      <w:r w:rsidRPr="00584414">
        <w:rPr>
          <w:rFonts w:ascii="Times New Roman" w:hAnsi="Times New Roman" w:cs="Times New Roman"/>
          <w:sz w:val="24"/>
          <w:szCs w:val="24"/>
        </w:rPr>
        <w:t>nsure</w:t>
      </w:r>
      <w:r w:rsidR="00C50B89">
        <w:rPr>
          <w:rFonts w:ascii="Times New Roman" w:hAnsi="Times New Roman" w:cs="Times New Roman"/>
          <w:sz w:val="24"/>
          <w:szCs w:val="24"/>
        </w:rPr>
        <w:t>d</w:t>
      </w:r>
      <w:r w:rsidRPr="00584414">
        <w:rPr>
          <w:rFonts w:ascii="Times New Roman" w:hAnsi="Times New Roman" w:cs="Times New Roman"/>
          <w:sz w:val="24"/>
          <w:szCs w:val="24"/>
        </w:rPr>
        <w:t xml:space="preserve"> social upgrading</w:t>
      </w:r>
      <w:r w:rsidR="00C50B89">
        <w:rPr>
          <w:rFonts w:ascii="Times New Roman" w:hAnsi="Times New Roman" w:cs="Times New Roman"/>
          <w:sz w:val="24"/>
          <w:szCs w:val="24"/>
        </w:rPr>
        <w:t xml:space="preserve">. </w:t>
      </w:r>
      <w:r w:rsidRPr="00584414">
        <w:rPr>
          <w:rFonts w:ascii="Times New Roman" w:hAnsi="Times New Roman" w:cs="Times New Roman"/>
          <w:sz w:val="24"/>
          <w:szCs w:val="24"/>
        </w:rPr>
        <w:t>If small and medium towns are to serve the role of being nodes of capital accumulation and places where residents can experience improved standards of life, a serious rethink on the mechanisms of economic governance and planning for sustained local livelihoods is in order.</w:t>
      </w:r>
      <w:r w:rsidR="00071E09" w:rsidRPr="00584414">
        <w:rPr>
          <w:rFonts w:ascii="Times New Roman" w:hAnsi="Times New Roman" w:cs="Times New Roman"/>
          <w:sz w:val="24"/>
          <w:szCs w:val="24"/>
        </w:rPr>
        <w:t xml:space="preserve"> </w:t>
      </w:r>
    </w:p>
    <w:p w:rsidR="00071E09" w:rsidRPr="00584414" w:rsidRDefault="00E83734" w:rsidP="00B16483">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Pr="00584414">
        <w:rPr>
          <w:rFonts w:ascii="Times New Roman" w:hAnsi="Times New Roman" w:cs="Times New Roman"/>
          <w:sz w:val="24"/>
          <w:szCs w:val="24"/>
        </w:rPr>
        <w:t xml:space="preserve">his note is based on </w:t>
      </w:r>
      <w:r>
        <w:rPr>
          <w:rFonts w:ascii="Times New Roman" w:hAnsi="Times New Roman" w:cs="Times New Roman"/>
          <w:sz w:val="24"/>
          <w:szCs w:val="24"/>
        </w:rPr>
        <w:t xml:space="preserve">a case study of </w:t>
      </w:r>
      <w:proofErr w:type="spellStart"/>
      <w:r>
        <w:rPr>
          <w:rFonts w:ascii="Times New Roman" w:hAnsi="Times New Roman" w:cs="Times New Roman"/>
          <w:sz w:val="24"/>
          <w:szCs w:val="24"/>
        </w:rPr>
        <w:t>Ambur</w:t>
      </w:r>
      <w:proofErr w:type="spellEnd"/>
      <w:r>
        <w:rPr>
          <w:rFonts w:ascii="Times New Roman" w:hAnsi="Times New Roman" w:cs="Times New Roman"/>
          <w:sz w:val="24"/>
          <w:szCs w:val="24"/>
        </w:rPr>
        <w:t xml:space="preserve"> town, which involved, in addition to a study of </w:t>
      </w:r>
      <w:r w:rsidR="00071E09" w:rsidRPr="00584414">
        <w:rPr>
          <w:rFonts w:ascii="Times New Roman" w:hAnsi="Times New Roman" w:cs="Times New Roman"/>
          <w:sz w:val="24"/>
          <w:szCs w:val="24"/>
        </w:rPr>
        <w:t xml:space="preserve">secondary literature, </w:t>
      </w:r>
      <w:r>
        <w:rPr>
          <w:rFonts w:ascii="Times New Roman" w:hAnsi="Times New Roman" w:cs="Times New Roman"/>
          <w:sz w:val="24"/>
          <w:szCs w:val="24"/>
        </w:rPr>
        <w:t xml:space="preserve">fieldwork </w:t>
      </w:r>
      <w:r w:rsidR="00071E09" w:rsidRPr="00584414">
        <w:rPr>
          <w:rFonts w:ascii="Times New Roman" w:hAnsi="Times New Roman" w:cs="Times New Roman"/>
          <w:sz w:val="24"/>
          <w:szCs w:val="24"/>
        </w:rPr>
        <w:t>over a period of six months, from September 2012 to February 2013</w:t>
      </w:r>
      <w:r>
        <w:rPr>
          <w:rFonts w:ascii="Times New Roman" w:hAnsi="Times New Roman" w:cs="Times New Roman"/>
          <w:sz w:val="24"/>
          <w:szCs w:val="24"/>
        </w:rPr>
        <w:t xml:space="preserve">. The primary data collection </w:t>
      </w:r>
      <w:r w:rsidR="00A10722" w:rsidRPr="00584414">
        <w:rPr>
          <w:rFonts w:ascii="Times New Roman" w:hAnsi="Times New Roman" w:cs="Times New Roman"/>
          <w:sz w:val="24"/>
          <w:szCs w:val="24"/>
        </w:rPr>
        <w:t xml:space="preserve">included </w:t>
      </w:r>
      <w:r w:rsidR="00071E09" w:rsidRPr="00584414">
        <w:rPr>
          <w:rFonts w:ascii="Times New Roman" w:hAnsi="Times New Roman" w:cs="Times New Roman"/>
          <w:sz w:val="24"/>
          <w:szCs w:val="24"/>
        </w:rPr>
        <w:t>a sample survey of 170 households in the town to understand the linkage between livelihoods of residents and the economy of the town</w:t>
      </w:r>
      <w:r>
        <w:rPr>
          <w:rFonts w:ascii="Times New Roman" w:hAnsi="Times New Roman" w:cs="Times New Roman"/>
          <w:sz w:val="24"/>
          <w:szCs w:val="24"/>
        </w:rPr>
        <w:t>,</w:t>
      </w:r>
      <w:r w:rsidR="00A10722" w:rsidRPr="00584414">
        <w:rPr>
          <w:rFonts w:ascii="Times New Roman" w:hAnsi="Times New Roman" w:cs="Times New Roman"/>
          <w:sz w:val="24"/>
          <w:szCs w:val="24"/>
        </w:rPr>
        <w:t xml:space="preserve"> and detailed interviews with various key stakeholders in the town and the leather sector.</w:t>
      </w:r>
    </w:p>
    <w:p w:rsidR="00CE72D0" w:rsidRPr="00094401" w:rsidRDefault="00CE72D0" w:rsidP="00094401">
      <w:pPr>
        <w:spacing w:line="360" w:lineRule="auto"/>
        <w:rPr>
          <w:rFonts w:ascii="Times New Roman" w:hAnsi="Times New Roman" w:cs="Times New Roman"/>
          <w:b/>
          <w:sz w:val="24"/>
          <w:szCs w:val="24"/>
        </w:rPr>
      </w:pPr>
      <w:proofErr w:type="spellStart"/>
      <w:r w:rsidRPr="00094401">
        <w:rPr>
          <w:rFonts w:ascii="Times New Roman" w:hAnsi="Times New Roman" w:cs="Times New Roman"/>
          <w:b/>
          <w:sz w:val="24"/>
          <w:szCs w:val="24"/>
        </w:rPr>
        <w:t>Ambur</w:t>
      </w:r>
      <w:proofErr w:type="spellEnd"/>
      <w:r w:rsidRPr="00094401">
        <w:rPr>
          <w:rFonts w:ascii="Times New Roman" w:hAnsi="Times New Roman" w:cs="Times New Roman"/>
          <w:b/>
          <w:sz w:val="24"/>
          <w:szCs w:val="24"/>
        </w:rPr>
        <w:t>: An Economic Profile</w:t>
      </w:r>
    </w:p>
    <w:p w:rsidR="00426ABA" w:rsidRPr="00584414" w:rsidRDefault="00094401" w:rsidP="00605D9B">
      <w:pPr>
        <w:autoSpaceDE w:val="0"/>
        <w:autoSpaceDN w:val="0"/>
        <w:adjustRightInd w:val="0"/>
        <w:spacing w:after="0"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Ambur</w:t>
      </w:r>
      <w:proofErr w:type="spellEnd"/>
      <w:r>
        <w:rPr>
          <w:rFonts w:ascii="Times New Roman" w:hAnsi="Times New Roman" w:cs="Times New Roman"/>
          <w:sz w:val="24"/>
          <w:szCs w:val="24"/>
        </w:rPr>
        <w:t xml:space="preserve"> has established itself as a global player in the production of leather and leather goods.</w:t>
      </w:r>
      <w:r w:rsidR="009C6428" w:rsidRPr="00584414">
        <w:rPr>
          <w:rFonts w:ascii="Times New Roman" w:hAnsi="Times New Roman" w:cs="Times New Roman"/>
          <w:sz w:val="24"/>
          <w:szCs w:val="24"/>
        </w:rPr>
        <w:t xml:space="preserve">  </w:t>
      </w:r>
      <w:r>
        <w:rPr>
          <w:rFonts w:ascii="Times New Roman" w:hAnsi="Times New Roman" w:cs="Times New Roman"/>
          <w:sz w:val="24"/>
          <w:szCs w:val="24"/>
        </w:rPr>
        <w:t xml:space="preserve">In 2012, it </w:t>
      </w:r>
      <w:r w:rsidR="00F367C6" w:rsidRPr="00584414">
        <w:rPr>
          <w:rFonts w:ascii="Times New Roman" w:hAnsi="Times New Roman" w:cs="Times New Roman"/>
          <w:sz w:val="24"/>
          <w:szCs w:val="24"/>
        </w:rPr>
        <w:t xml:space="preserve">is reported to have generated </w:t>
      </w:r>
      <w:r w:rsidR="00605D9B" w:rsidRPr="00584414">
        <w:rPr>
          <w:rFonts w:ascii="Times New Roman" w:hAnsi="Times New Roman" w:cs="Times New Roman"/>
          <w:sz w:val="24"/>
          <w:szCs w:val="24"/>
        </w:rPr>
        <w:t>Rs. 2408 crores in export earnings</w:t>
      </w:r>
      <w:r>
        <w:rPr>
          <w:rFonts w:ascii="Times New Roman" w:hAnsi="Times New Roman" w:cs="Times New Roman"/>
          <w:sz w:val="24"/>
          <w:szCs w:val="24"/>
        </w:rPr>
        <w:t xml:space="preserve">, </w:t>
      </w:r>
      <w:r w:rsidR="00605D9B" w:rsidRPr="00584414">
        <w:rPr>
          <w:rFonts w:ascii="Times New Roman" w:hAnsi="Times New Roman" w:cs="Times New Roman"/>
          <w:sz w:val="24"/>
          <w:szCs w:val="24"/>
        </w:rPr>
        <w:t xml:space="preserve">and was </w:t>
      </w:r>
      <w:r w:rsidR="00605D9B" w:rsidRPr="00584414">
        <w:rPr>
          <w:rFonts w:ascii="Times New Roman" w:eastAsia="Times New Roman" w:hAnsi="Times New Roman" w:cs="Times New Roman"/>
          <w:color w:val="000000"/>
          <w:sz w:val="24"/>
          <w:szCs w:val="24"/>
        </w:rPr>
        <w:t>notified as a ‘Town of Export Excellence’ in India’s Foreign Trade Policy 2009-14 (Outlook 2013)</w:t>
      </w:r>
      <w:r w:rsidR="00605D9B" w:rsidRPr="00584414">
        <w:rPr>
          <w:rFonts w:ascii="Times New Roman" w:hAnsi="Times New Roman" w:cs="Times New Roman"/>
          <w:sz w:val="24"/>
          <w:szCs w:val="24"/>
        </w:rPr>
        <w:t xml:space="preserve">.  </w:t>
      </w:r>
      <w:r w:rsidR="00F367C6" w:rsidRPr="00584414">
        <w:rPr>
          <w:rFonts w:ascii="Times New Roman" w:hAnsi="Times New Roman" w:cs="Times New Roman"/>
          <w:sz w:val="24"/>
          <w:szCs w:val="24"/>
        </w:rPr>
        <w:t xml:space="preserve"> Starting out as an exporter of raw hides, </w:t>
      </w:r>
      <w:proofErr w:type="spellStart"/>
      <w:r>
        <w:rPr>
          <w:rFonts w:ascii="Times New Roman" w:hAnsi="Times New Roman" w:cs="Times New Roman"/>
          <w:sz w:val="24"/>
          <w:szCs w:val="24"/>
        </w:rPr>
        <w:t>Ambur</w:t>
      </w:r>
      <w:proofErr w:type="spellEnd"/>
      <w:r>
        <w:rPr>
          <w:rFonts w:ascii="Times New Roman" w:hAnsi="Times New Roman" w:cs="Times New Roman"/>
          <w:sz w:val="24"/>
          <w:szCs w:val="24"/>
        </w:rPr>
        <w:t xml:space="preserve"> </w:t>
      </w:r>
      <w:r w:rsidR="00F367C6" w:rsidRPr="00584414">
        <w:rPr>
          <w:rFonts w:ascii="Times New Roman" w:hAnsi="Times New Roman" w:cs="Times New Roman"/>
          <w:sz w:val="24"/>
          <w:szCs w:val="24"/>
        </w:rPr>
        <w:t xml:space="preserve">has moved, in the last 30-40 years, into leather tanning and processing, and more recently into a successful exporter of </w:t>
      </w:r>
      <w:r w:rsidR="002E1891">
        <w:rPr>
          <w:rFonts w:ascii="Times New Roman" w:hAnsi="Times New Roman" w:cs="Times New Roman"/>
          <w:sz w:val="24"/>
          <w:szCs w:val="24"/>
        </w:rPr>
        <w:t xml:space="preserve">leather products.   </w:t>
      </w:r>
      <w:proofErr w:type="spellStart"/>
      <w:r w:rsidR="002E1891">
        <w:rPr>
          <w:rFonts w:ascii="Times New Roman" w:hAnsi="Times New Roman" w:cs="Times New Roman"/>
          <w:sz w:val="24"/>
          <w:szCs w:val="24"/>
        </w:rPr>
        <w:t>Ambur</w:t>
      </w:r>
      <w:proofErr w:type="spellEnd"/>
      <w:r w:rsidR="002E1891">
        <w:rPr>
          <w:rFonts w:ascii="Times New Roman" w:hAnsi="Times New Roman" w:cs="Times New Roman"/>
          <w:sz w:val="24"/>
          <w:szCs w:val="24"/>
        </w:rPr>
        <w:t xml:space="preserve"> has </w:t>
      </w:r>
      <w:r w:rsidR="00F367C6" w:rsidRPr="00584414">
        <w:rPr>
          <w:rFonts w:ascii="Times New Roman" w:hAnsi="Times New Roman" w:cs="Times New Roman"/>
          <w:sz w:val="24"/>
          <w:szCs w:val="24"/>
        </w:rPr>
        <w:t>been recognized by the UNIDO as an industrial cluster with high growth potential, and has been the site of interventions, both by UNIDO and various arms of the state, to improve its competitiveness as a cluster.</w:t>
      </w:r>
      <w:r w:rsidR="00F367C6" w:rsidRPr="00584414">
        <w:rPr>
          <w:rStyle w:val="FootnoteReference"/>
          <w:rFonts w:ascii="Times New Roman" w:hAnsi="Times New Roman" w:cs="Times New Roman"/>
          <w:sz w:val="24"/>
          <w:szCs w:val="24"/>
        </w:rPr>
        <w:footnoteReference w:id="2"/>
      </w:r>
      <w:r w:rsidR="00F367C6" w:rsidRPr="00584414">
        <w:rPr>
          <w:rFonts w:ascii="Times New Roman" w:hAnsi="Times New Roman" w:cs="Times New Roman"/>
          <w:sz w:val="24"/>
          <w:szCs w:val="24"/>
        </w:rPr>
        <w:t xml:space="preserve"> Importantly, </w:t>
      </w:r>
      <w:proofErr w:type="spellStart"/>
      <w:r w:rsidR="00F367C6" w:rsidRPr="00584414">
        <w:rPr>
          <w:rFonts w:ascii="Times New Roman" w:hAnsi="Times New Roman" w:cs="Times New Roman"/>
          <w:sz w:val="24"/>
          <w:szCs w:val="24"/>
        </w:rPr>
        <w:t>Ambur</w:t>
      </w:r>
      <w:proofErr w:type="spellEnd"/>
      <w:r w:rsidR="00F367C6" w:rsidRPr="00584414">
        <w:rPr>
          <w:rFonts w:ascii="Times New Roman" w:hAnsi="Times New Roman" w:cs="Times New Roman"/>
          <w:sz w:val="24"/>
          <w:szCs w:val="24"/>
        </w:rPr>
        <w:t xml:space="preserve"> has also been seen as more dynamic than </w:t>
      </w:r>
      <w:r w:rsidR="00F367C6" w:rsidRPr="00584414">
        <w:rPr>
          <w:rFonts w:ascii="Times New Roman" w:hAnsi="Times New Roman" w:cs="Times New Roman"/>
          <w:sz w:val="24"/>
          <w:szCs w:val="24"/>
        </w:rPr>
        <w:lastRenderedPageBreak/>
        <w:t>other leather or footwear clusters in the country, due to its ability to cater to the export market through production of relatively more unit value-added products (</w:t>
      </w:r>
      <w:proofErr w:type="spellStart"/>
      <w:r w:rsidR="00F367C6" w:rsidRPr="00584414">
        <w:rPr>
          <w:rFonts w:ascii="Times New Roman" w:hAnsi="Times New Roman" w:cs="Times New Roman"/>
          <w:sz w:val="24"/>
          <w:szCs w:val="24"/>
        </w:rPr>
        <w:t>Tewari</w:t>
      </w:r>
      <w:proofErr w:type="spellEnd"/>
      <w:r w:rsidR="00F367C6" w:rsidRPr="00584414">
        <w:rPr>
          <w:rFonts w:ascii="Times New Roman" w:hAnsi="Times New Roman" w:cs="Times New Roman"/>
          <w:sz w:val="24"/>
          <w:szCs w:val="24"/>
        </w:rPr>
        <w:t xml:space="preserve"> 2002).  </w:t>
      </w:r>
      <w:r w:rsidR="00584414" w:rsidRPr="00584414">
        <w:rPr>
          <w:rFonts w:ascii="Times New Roman" w:hAnsi="Times New Roman" w:cs="Times New Roman"/>
          <w:sz w:val="24"/>
          <w:szCs w:val="24"/>
        </w:rPr>
        <w:t xml:space="preserve"> </w:t>
      </w:r>
    </w:p>
    <w:p w:rsidR="00426ABA" w:rsidRPr="00584414" w:rsidRDefault="00426ABA" w:rsidP="00605D9B">
      <w:pPr>
        <w:autoSpaceDE w:val="0"/>
        <w:autoSpaceDN w:val="0"/>
        <w:adjustRightInd w:val="0"/>
        <w:spacing w:after="0" w:line="360" w:lineRule="auto"/>
        <w:ind w:firstLine="720"/>
        <w:rPr>
          <w:rFonts w:ascii="Times New Roman" w:hAnsi="Times New Roman" w:cs="Times New Roman"/>
          <w:sz w:val="24"/>
          <w:szCs w:val="24"/>
        </w:rPr>
      </w:pPr>
    </w:p>
    <w:p w:rsidR="00D97A87" w:rsidRDefault="00F367C6" w:rsidP="00605D9B">
      <w:pPr>
        <w:autoSpaceDE w:val="0"/>
        <w:autoSpaceDN w:val="0"/>
        <w:adjustRightInd w:val="0"/>
        <w:spacing w:after="0"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 xml:space="preserve">This dynamism, as </w:t>
      </w:r>
      <w:proofErr w:type="spellStart"/>
      <w:r w:rsidRPr="00584414">
        <w:rPr>
          <w:rFonts w:ascii="Times New Roman" w:hAnsi="Times New Roman" w:cs="Times New Roman"/>
          <w:sz w:val="24"/>
          <w:szCs w:val="24"/>
        </w:rPr>
        <w:t>Tewari</w:t>
      </w:r>
      <w:proofErr w:type="spellEnd"/>
      <w:r w:rsidRPr="00584414">
        <w:rPr>
          <w:rFonts w:ascii="Times New Roman" w:hAnsi="Times New Roman" w:cs="Times New Roman"/>
          <w:sz w:val="24"/>
          <w:szCs w:val="24"/>
        </w:rPr>
        <w:t xml:space="preserve"> points out, was enabled by state policies of </w:t>
      </w:r>
      <w:proofErr w:type="spellStart"/>
      <w:r w:rsidRPr="00584414">
        <w:rPr>
          <w:rFonts w:ascii="Times New Roman" w:hAnsi="Times New Roman" w:cs="Times New Roman"/>
          <w:sz w:val="24"/>
          <w:szCs w:val="24"/>
        </w:rPr>
        <w:t>disincentivising</w:t>
      </w:r>
      <w:proofErr w:type="spellEnd"/>
      <w:r w:rsidRPr="00584414">
        <w:rPr>
          <w:rFonts w:ascii="Times New Roman" w:hAnsi="Times New Roman" w:cs="Times New Roman"/>
          <w:sz w:val="24"/>
          <w:szCs w:val="24"/>
        </w:rPr>
        <w:t xml:space="preserve"> exports of low value-added items like semi-finished or raw skins, which pushed firms to compete through the production of high quality finished leather goods and through collective action by industry leaders.  CLRI and the Council for Leather Exports (CLE), both central government </w:t>
      </w:r>
      <w:proofErr w:type="spellStart"/>
      <w:r w:rsidRPr="00584414">
        <w:rPr>
          <w:rFonts w:ascii="Times New Roman" w:hAnsi="Times New Roman" w:cs="Times New Roman"/>
          <w:sz w:val="24"/>
          <w:szCs w:val="24"/>
        </w:rPr>
        <w:t>organisations</w:t>
      </w:r>
      <w:proofErr w:type="spellEnd"/>
      <w:r w:rsidRPr="00584414">
        <w:rPr>
          <w:rFonts w:ascii="Times New Roman" w:hAnsi="Times New Roman" w:cs="Times New Roman"/>
          <w:sz w:val="24"/>
          <w:szCs w:val="24"/>
        </w:rPr>
        <w:t xml:space="preserve"> headquartered in Chennai have played an important role in helping the cluster tide over market bottlenecks at different points in time and move up the value chain through technology support. More recently, UNIDO, in partnership with CLRI, Central Footwear Training Institute (CFTI)</w:t>
      </w:r>
      <w:r w:rsidRPr="00584414">
        <w:rPr>
          <w:rStyle w:val="FootnoteReference"/>
          <w:rFonts w:ascii="Times New Roman" w:hAnsi="Times New Roman" w:cs="Times New Roman"/>
          <w:sz w:val="24"/>
          <w:szCs w:val="24"/>
        </w:rPr>
        <w:footnoteReference w:id="3"/>
      </w:r>
      <w:r w:rsidRPr="00584414">
        <w:rPr>
          <w:rFonts w:ascii="Times New Roman" w:hAnsi="Times New Roman" w:cs="Times New Roman"/>
          <w:sz w:val="24"/>
          <w:szCs w:val="24"/>
        </w:rPr>
        <w:t xml:space="preserve"> and leather sector associations has launched </w:t>
      </w:r>
      <w:proofErr w:type="spellStart"/>
      <w:r w:rsidRPr="00584414">
        <w:rPr>
          <w:rFonts w:ascii="Times New Roman" w:hAnsi="Times New Roman" w:cs="Times New Roman"/>
          <w:sz w:val="24"/>
          <w:szCs w:val="24"/>
        </w:rPr>
        <w:t>programmes</w:t>
      </w:r>
      <w:proofErr w:type="spellEnd"/>
      <w:r w:rsidRPr="00584414">
        <w:rPr>
          <w:rFonts w:ascii="Times New Roman" w:hAnsi="Times New Roman" w:cs="Times New Roman"/>
          <w:sz w:val="24"/>
          <w:szCs w:val="24"/>
        </w:rPr>
        <w:t xml:space="preserve"> like training, quality improvements and exposure visits to familiarize owners and workers to frontier industry practices. </w:t>
      </w:r>
      <w:r w:rsidR="00C16A15" w:rsidRPr="00584414">
        <w:rPr>
          <w:rFonts w:ascii="Times New Roman" w:hAnsi="Times New Roman" w:cs="Times New Roman"/>
          <w:sz w:val="24"/>
          <w:szCs w:val="24"/>
        </w:rPr>
        <w:t>Further, AEDOL (</w:t>
      </w:r>
      <w:proofErr w:type="spellStart"/>
      <w:r w:rsidR="00C16A15" w:rsidRPr="00584414">
        <w:rPr>
          <w:rFonts w:ascii="Times New Roman" w:hAnsi="Times New Roman" w:cs="Times New Roman"/>
          <w:sz w:val="24"/>
          <w:szCs w:val="24"/>
        </w:rPr>
        <w:t>Ambur</w:t>
      </w:r>
      <w:proofErr w:type="spellEnd"/>
      <w:r w:rsidR="00C16A15" w:rsidRPr="00584414">
        <w:rPr>
          <w:rFonts w:ascii="Times New Roman" w:hAnsi="Times New Roman" w:cs="Times New Roman"/>
          <w:sz w:val="24"/>
          <w:szCs w:val="24"/>
        </w:rPr>
        <w:t xml:space="preserve"> Economic Development </w:t>
      </w:r>
      <w:proofErr w:type="spellStart"/>
      <w:r w:rsidR="00C16A15" w:rsidRPr="00584414">
        <w:rPr>
          <w:rFonts w:ascii="Times New Roman" w:hAnsi="Times New Roman" w:cs="Times New Roman"/>
          <w:sz w:val="24"/>
          <w:szCs w:val="24"/>
        </w:rPr>
        <w:t>Organsation</w:t>
      </w:r>
      <w:proofErr w:type="spellEnd"/>
      <w:r w:rsidR="00C16A15" w:rsidRPr="00584414">
        <w:rPr>
          <w:rFonts w:ascii="Times New Roman" w:hAnsi="Times New Roman" w:cs="Times New Roman"/>
          <w:sz w:val="24"/>
          <w:szCs w:val="24"/>
        </w:rPr>
        <w:t xml:space="preserve"> Ltd) a public-private enterprise has been set up in the town with support from UNIDO to further improve the competitiveness of the cluster. </w:t>
      </w:r>
    </w:p>
    <w:p w:rsidR="00426ABA" w:rsidRPr="00584414" w:rsidRDefault="00C16A15" w:rsidP="00605D9B">
      <w:pPr>
        <w:autoSpaceDE w:val="0"/>
        <w:autoSpaceDN w:val="0"/>
        <w:adjustRightInd w:val="0"/>
        <w:spacing w:after="0"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 xml:space="preserve">At present, </w:t>
      </w:r>
      <w:proofErr w:type="spellStart"/>
      <w:r w:rsidR="00605D9B" w:rsidRPr="00584414">
        <w:rPr>
          <w:rFonts w:ascii="Times New Roman" w:hAnsi="Times New Roman" w:cs="Times New Roman"/>
          <w:sz w:val="24"/>
          <w:szCs w:val="24"/>
        </w:rPr>
        <w:t>Ambur</w:t>
      </w:r>
      <w:proofErr w:type="spellEnd"/>
      <w:r w:rsidR="00605D9B" w:rsidRPr="00584414">
        <w:rPr>
          <w:rFonts w:ascii="Times New Roman" w:hAnsi="Times New Roman" w:cs="Times New Roman"/>
          <w:sz w:val="24"/>
          <w:szCs w:val="24"/>
        </w:rPr>
        <w:t xml:space="preserve"> is home to about 10 large shoe factories, 100 odd medium and small factories, and a substantial informal home-based and small workshop-based production catering to multiple se</w:t>
      </w:r>
      <w:r w:rsidR="00584414">
        <w:rPr>
          <w:rFonts w:ascii="Times New Roman" w:hAnsi="Times New Roman" w:cs="Times New Roman"/>
          <w:sz w:val="24"/>
          <w:szCs w:val="24"/>
        </w:rPr>
        <w:t>gments of the domestic market as well as undertaking job-work for export firms.</w:t>
      </w:r>
    </w:p>
    <w:p w:rsidR="00D97A87" w:rsidRDefault="00F367C6" w:rsidP="00ED34D2">
      <w:pPr>
        <w:autoSpaceDE w:val="0"/>
        <w:autoSpaceDN w:val="0"/>
        <w:adjustRightInd w:val="0"/>
        <w:spacing w:after="0"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The e</w:t>
      </w:r>
      <w:r w:rsidR="00426ABA" w:rsidRPr="00584414">
        <w:rPr>
          <w:rFonts w:ascii="Times New Roman" w:hAnsi="Times New Roman" w:cs="Times New Roman"/>
          <w:sz w:val="24"/>
          <w:szCs w:val="24"/>
        </w:rPr>
        <w:t>conomic dynamism</w:t>
      </w:r>
      <w:r w:rsidRPr="00584414">
        <w:rPr>
          <w:rFonts w:ascii="Times New Roman" w:hAnsi="Times New Roman" w:cs="Times New Roman"/>
          <w:sz w:val="24"/>
          <w:szCs w:val="24"/>
        </w:rPr>
        <w:t xml:space="preserve"> </w:t>
      </w:r>
      <w:r w:rsidR="00D97A87">
        <w:rPr>
          <w:rFonts w:ascii="Times New Roman" w:hAnsi="Times New Roman" w:cs="Times New Roman"/>
          <w:sz w:val="24"/>
          <w:szCs w:val="24"/>
        </w:rPr>
        <w:t xml:space="preserve">of </w:t>
      </w:r>
      <w:proofErr w:type="spellStart"/>
      <w:r w:rsidR="00D97A87">
        <w:rPr>
          <w:rFonts w:ascii="Times New Roman" w:hAnsi="Times New Roman" w:cs="Times New Roman"/>
          <w:sz w:val="24"/>
          <w:szCs w:val="24"/>
        </w:rPr>
        <w:t>Ambur</w:t>
      </w:r>
      <w:proofErr w:type="spellEnd"/>
      <w:r w:rsidR="00D97A87">
        <w:rPr>
          <w:rFonts w:ascii="Times New Roman" w:hAnsi="Times New Roman" w:cs="Times New Roman"/>
          <w:sz w:val="24"/>
          <w:szCs w:val="24"/>
        </w:rPr>
        <w:t xml:space="preserve"> </w:t>
      </w:r>
      <w:r w:rsidRPr="00584414">
        <w:rPr>
          <w:rFonts w:ascii="Times New Roman" w:hAnsi="Times New Roman" w:cs="Times New Roman"/>
          <w:sz w:val="24"/>
          <w:szCs w:val="24"/>
        </w:rPr>
        <w:t>has been accompanied by spatial expansion</w:t>
      </w:r>
      <w:r w:rsidR="00D97A87">
        <w:rPr>
          <w:rFonts w:ascii="Times New Roman" w:hAnsi="Times New Roman" w:cs="Times New Roman"/>
          <w:sz w:val="24"/>
          <w:szCs w:val="24"/>
        </w:rPr>
        <w:t xml:space="preserve">, </w:t>
      </w:r>
      <w:r w:rsidRPr="00584414">
        <w:rPr>
          <w:rFonts w:ascii="Times New Roman" w:hAnsi="Times New Roman" w:cs="Times New Roman"/>
          <w:sz w:val="24"/>
          <w:szCs w:val="24"/>
        </w:rPr>
        <w:t xml:space="preserve">with most of the new export units coming up in the </w:t>
      </w:r>
      <w:proofErr w:type="spellStart"/>
      <w:r w:rsidRPr="00584414">
        <w:rPr>
          <w:rFonts w:ascii="Times New Roman" w:hAnsi="Times New Roman" w:cs="Times New Roman"/>
          <w:sz w:val="24"/>
          <w:szCs w:val="24"/>
        </w:rPr>
        <w:t>neighbouring</w:t>
      </w:r>
      <w:proofErr w:type="spellEnd"/>
      <w:r w:rsidRPr="00584414">
        <w:rPr>
          <w:rFonts w:ascii="Times New Roman" w:hAnsi="Times New Roman" w:cs="Times New Roman"/>
          <w:sz w:val="24"/>
          <w:szCs w:val="24"/>
        </w:rPr>
        <w:t xml:space="preserve"> villages. </w:t>
      </w:r>
      <w:r w:rsidR="00ED34D2" w:rsidRPr="00584414">
        <w:rPr>
          <w:rFonts w:ascii="Times New Roman" w:hAnsi="Times New Roman" w:cs="Times New Roman"/>
          <w:sz w:val="24"/>
          <w:szCs w:val="24"/>
        </w:rPr>
        <w:t>It has generated large</w:t>
      </w:r>
      <w:r w:rsidR="00D97A87">
        <w:rPr>
          <w:rFonts w:ascii="Times New Roman" w:hAnsi="Times New Roman" w:cs="Times New Roman"/>
          <w:sz w:val="24"/>
          <w:szCs w:val="24"/>
        </w:rPr>
        <w:t xml:space="preserve">-scale </w:t>
      </w:r>
      <w:r w:rsidR="00ED34D2" w:rsidRPr="00584414">
        <w:rPr>
          <w:rFonts w:ascii="Times New Roman" w:hAnsi="Times New Roman" w:cs="Times New Roman"/>
          <w:sz w:val="24"/>
          <w:szCs w:val="24"/>
        </w:rPr>
        <w:t>employment opportunities</w:t>
      </w:r>
      <w:r w:rsidR="00D97A87">
        <w:rPr>
          <w:rFonts w:ascii="Times New Roman" w:hAnsi="Times New Roman" w:cs="Times New Roman"/>
          <w:sz w:val="24"/>
          <w:szCs w:val="24"/>
        </w:rPr>
        <w:t>,</w:t>
      </w:r>
      <w:r w:rsidR="00ED34D2" w:rsidRPr="00584414">
        <w:rPr>
          <w:rFonts w:ascii="Times New Roman" w:hAnsi="Times New Roman" w:cs="Times New Roman"/>
          <w:sz w:val="24"/>
          <w:szCs w:val="24"/>
        </w:rPr>
        <w:t xml:space="preserve"> particularly for women</w:t>
      </w:r>
      <w:r w:rsidR="00D97A87">
        <w:rPr>
          <w:rFonts w:ascii="Times New Roman" w:hAnsi="Times New Roman" w:cs="Times New Roman"/>
          <w:sz w:val="24"/>
          <w:szCs w:val="24"/>
        </w:rPr>
        <w:t>,</w:t>
      </w:r>
      <w:r w:rsidR="00ED34D2" w:rsidRPr="00584414">
        <w:rPr>
          <w:rFonts w:ascii="Times New Roman" w:hAnsi="Times New Roman" w:cs="Times New Roman"/>
          <w:sz w:val="24"/>
          <w:szCs w:val="24"/>
        </w:rPr>
        <w:t xml:space="preserve"> in both</w:t>
      </w:r>
      <w:r w:rsidR="00DA3604" w:rsidRPr="00584414">
        <w:rPr>
          <w:rFonts w:ascii="Times New Roman" w:hAnsi="Times New Roman" w:cs="Times New Roman"/>
          <w:sz w:val="24"/>
          <w:szCs w:val="24"/>
        </w:rPr>
        <w:t xml:space="preserve"> the town and </w:t>
      </w:r>
      <w:r w:rsidR="00D97A87">
        <w:rPr>
          <w:rFonts w:ascii="Times New Roman" w:hAnsi="Times New Roman" w:cs="Times New Roman"/>
          <w:sz w:val="24"/>
          <w:szCs w:val="24"/>
        </w:rPr>
        <w:t xml:space="preserve">surrounding </w:t>
      </w:r>
      <w:r w:rsidR="00ED34D2" w:rsidRPr="00584414">
        <w:rPr>
          <w:rFonts w:ascii="Times New Roman" w:hAnsi="Times New Roman" w:cs="Times New Roman"/>
          <w:sz w:val="24"/>
          <w:szCs w:val="24"/>
        </w:rPr>
        <w:t>villages</w:t>
      </w:r>
      <w:r w:rsidR="00D97A87">
        <w:rPr>
          <w:rFonts w:ascii="Times New Roman" w:hAnsi="Times New Roman" w:cs="Times New Roman"/>
          <w:sz w:val="24"/>
          <w:szCs w:val="24"/>
        </w:rPr>
        <w:t>,</w:t>
      </w:r>
      <w:r w:rsidR="00584414">
        <w:rPr>
          <w:rFonts w:ascii="Times New Roman" w:hAnsi="Times New Roman" w:cs="Times New Roman"/>
          <w:sz w:val="24"/>
          <w:szCs w:val="24"/>
        </w:rPr>
        <w:t xml:space="preserve"> even as it throws up new challenges for economic governance of this sector</w:t>
      </w:r>
      <w:r w:rsidR="00ED34D2" w:rsidRPr="00584414">
        <w:rPr>
          <w:rFonts w:ascii="Times New Roman" w:hAnsi="Times New Roman" w:cs="Times New Roman"/>
          <w:sz w:val="24"/>
          <w:szCs w:val="24"/>
        </w:rPr>
        <w:t xml:space="preserve">. </w:t>
      </w:r>
      <w:r w:rsidR="00D97A87">
        <w:rPr>
          <w:rFonts w:ascii="Times New Roman" w:hAnsi="Times New Roman" w:cs="Times New Roman"/>
          <w:sz w:val="24"/>
          <w:szCs w:val="24"/>
        </w:rPr>
        <w:t xml:space="preserve"> Large numbers of </w:t>
      </w:r>
      <w:r w:rsidR="00DA3604" w:rsidRPr="00584414">
        <w:rPr>
          <w:rFonts w:ascii="Times New Roman" w:hAnsi="Times New Roman" w:cs="Times New Roman"/>
          <w:sz w:val="24"/>
          <w:szCs w:val="24"/>
        </w:rPr>
        <w:t>commuting worker</w:t>
      </w:r>
      <w:r w:rsidR="00D97A87">
        <w:rPr>
          <w:rFonts w:ascii="Times New Roman" w:hAnsi="Times New Roman" w:cs="Times New Roman"/>
          <w:sz w:val="24"/>
          <w:szCs w:val="24"/>
        </w:rPr>
        <w:t>s</w:t>
      </w:r>
      <w:r w:rsidR="00DA3604" w:rsidRPr="00584414">
        <w:rPr>
          <w:rFonts w:ascii="Times New Roman" w:hAnsi="Times New Roman" w:cs="Times New Roman"/>
          <w:sz w:val="24"/>
          <w:szCs w:val="24"/>
        </w:rPr>
        <w:t xml:space="preserve">, </w:t>
      </w:r>
      <w:r w:rsidR="00D97A87">
        <w:rPr>
          <w:rFonts w:ascii="Times New Roman" w:hAnsi="Times New Roman" w:cs="Times New Roman"/>
          <w:sz w:val="24"/>
          <w:szCs w:val="24"/>
        </w:rPr>
        <w:t xml:space="preserve">who reside in the town and commute to rural areas for work, or </w:t>
      </w:r>
      <w:r w:rsidR="00DA3604" w:rsidRPr="00584414">
        <w:rPr>
          <w:rFonts w:ascii="Times New Roman" w:hAnsi="Times New Roman" w:cs="Times New Roman"/>
          <w:sz w:val="24"/>
          <w:szCs w:val="24"/>
        </w:rPr>
        <w:t>vice-versa</w:t>
      </w:r>
      <w:r w:rsidR="00D97A87">
        <w:rPr>
          <w:rFonts w:ascii="Times New Roman" w:hAnsi="Times New Roman" w:cs="Times New Roman"/>
          <w:sz w:val="24"/>
          <w:szCs w:val="24"/>
        </w:rPr>
        <w:t>,</w:t>
      </w:r>
      <w:r w:rsidR="00DA3604" w:rsidRPr="00584414">
        <w:rPr>
          <w:rFonts w:ascii="Times New Roman" w:hAnsi="Times New Roman" w:cs="Times New Roman"/>
          <w:sz w:val="24"/>
          <w:szCs w:val="24"/>
        </w:rPr>
        <w:t xml:space="preserve"> ha</w:t>
      </w:r>
      <w:r w:rsidR="00D97A87">
        <w:rPr>
          <w:rFonts w:ascii="Times New Roman" w:hAnsi="Times New Roman" w:cs="Times New Roman"/>
          <w:sz w:val="24"/>
          <w:szCs w:val="24"/>
        </w:rPr>
        <w:t xml:space="preserve">ve </w:t>
      </w:r>
      <w:r w:rsidR="00DA3604" w:rsidRPr="00584414">
        <w:rPr>
          <w:rFonts w:ascii="Times New Roman" w:hAnsi="Times New Roman" w:cs="Times New Roman"/>
          <w:sz w:val="24"/>
          <w:szCs w:val="24"/>
        </w:rPr>
        <w:t xml:space="preserve">become a key phenomenon with this expansion. </w:t>
      </w:r>
      <w:r w:rsidR="00D97A87">
        <w:rPr>
          <w:rFonts w:ascii="Times New Roman" w:hAnsi="Times New Roman" w:cs="Times New Roman"/>
          <w:sz w:val="24"/>
          <w:szCs w:val="24"/>
        </w:rPr>
        <w:t xml:space="preserve"> </w:t>
      </w:r>
    </w:p>
    <w:p w:rsidR="008F22AC" w:rsidRPr="00584414" w:rsidRDefault="00D97A87" w:rsidP="00ED34D2">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These patterns of growth and development, as we </w:t>
      </w:r>
      <w:r w:rsidR="00910A7D" w:rsidRPr="00584414">
        <w:rPr>
          <w:rFonts w:ascii="Times New Roman" w:hAnsi="Times New Roman" w:cs="Times New Roman"/>
          <w:sz w:val="24"/>
          <w:szCs w:val="24"/>
        </w:rPr>
        <w:t xml:space="preserve">highlight </w:t>
      </w:r>
      <w:r>
        <w:rPr>
          <w:rFonts w:ascii="Times New Roman" w:hAnsi="Times New Roman" w:cs="Times New Roman"/>
          <w:sz w:val="24"/>
          <w:szCs w:val="24"/>
        </w:rPr>
        <w:t>below, have</w:t>
      </w:r>
      <w:r w:rsidR="00910A7D" w:rsidRPr="00584414">
        <w:rPr>
          <w:rFonts w:ascii="Times New Roman" w:hAnsi="Times New Roman" w:cs="Times New Roman"/>
          <w:sz w:val="24"/>
          <w:szCs w:val="24"/>
        </w:rPr>
        <w:t xml:space="preserve"> undermin</w:t>
      </w:r>
      <w:r>
        <w:rPr>
          <w:rFonts w:ascii="Times New Roman" w:hAnsi="Times New Roman" w:cs="Times New Roman"/>
          <w:sz w:val="24"/>
          <w:szCs w:val="24"/>
        </w:rPr>
        <w:t>ed many of the foundations of social reproduction in</w:t>
      </w:r>
      <w:r w:rsidR="00910A7D" w:rsidRPr="00584414">
        <w:rPr>
          <w:rFonts w:ascii="Times New Roman" w:hAnsi="Times New Roman" w:cs="Times New Roman"/>
          <w:sz w:val="24"/>
          <w:szCs w:val="24"/>
        </w:rPr>
        <w:t xml:space="preserve"> the town and hence the quality of life of its residents. </w:t>
      </w:r>
    </w:p>
    <w:p w:rsidR="006E5579" w:rsidRPr="00584414" w:rsidRDefault="00DA3604" w:rsidP="008F22AC">
      <w:pPr>
        <w:pStyle w:val="BodyText"/>
        <w:spacing w:line="360" w:lineRule="auto"/>
        <w:ind w:firstLine="720"/>
        <w:jc w:val="left"/>
      </w:pPr>
      <w:r w:rsidRPr="00584414">
        <w:t xml:space="preserve"> </w:t>
      </w:r>
    </w:p>
    <w:p w:rsidR="00910A7D" w:rsidRPr="00D97A87" w:rsidRDefault="006E5579" w:rsidP="00D97A87">
      <w:pPr>
        <w:pStyle w:val="BodyText"/>
        <w:spacing w:line="360" w:lineRule="auto"/>
        <w:jc w:val="left"/>
        <w:rPr>
          <w:b/>
        </w:rPr>
      </w:pPr>
      <w:r w:rsidRPr="00D97A87">
        <w:rPr>
          <w:b/>
        </w:rPr>
        <w:t xml:space="preserve">Cluster Development and Local Development are not the </w:t>
      </w:r>
      <w:proofErr w:type="gramStart"/>
      <w:r w:rsidRPr="00D97A87">
        <w:rPr>
          <w:b/>
        </w:rPr>
        <w:t>Same</w:t>
      </w:r>
      <w:proofErr w:type="gramEnd"/>
      <w:r w:rsidRPr="00D97A87">
        <w:rPr>
          <w:b/>
        </w:rPr>
        <w:t>!</w:t>
      </w:r>
    </w:p>
    <w:p w:rsidR="006E5579" w:rsidRPr="00584414" w:rsidRDefault="006E5579" w:rsidP="008F22AC">
      <w:pPr>
        <w:pStyle w:val="BodyText"/>
        <w:spacing w:line="360" w:lineRule="auto"/>
        <w:ind w:firstLine="720"/>
        <w:jc w:val="left"/>
      </w:pPr>
    </w:p>
    <w:p w:rsidR="006E5579" w:rsidRPr="00584414" w:rsidRDefault="006E5579" w:rsidP="006E5579">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The dominance of the leather sector as an employer in th</w:t>
      </w:r>
      <w:r w:rsidR="00AF7B9C" w:rsidRPr="00584414">
        <w:rPr>
          <w:rFonts w:ascii="Times New Roman" w:hAnsi="Times New Roman" w:cs="Times New Roman"/>
          <w:sz w:val="24"/>
          <w:szCs w:val="24"/>
        </w:rPr>
        <w:t xml:space="preserve">e town </w:t>
      </w:r>
      <w:r w:rsidRPr="00584414">
        <w:rPr>
          <w:rFonts w:ascii="Times New Roman" w:hAnsi="Times New Roman" w:cs="Times New Roman"/>
          <w:sz w:val="24"/>
          <w:szCs w:val="24"/>
        </w:rPr>
        <w:t>was clear: more than 41% of workers in our sample were employed in various segments of the leather industry. Work in export factories specializing in leather products accounted for the major share of this sector’s employment (67%). Only 13% reported working in tanning and leather processing segments, indicating a clear shift in the economic base of the town from leather processing to production of value-added leather p</w:t>
      </w:r>
      <w:r w:rsidR="00F32E2C">
        <w:rPr>
          <w:rFonts w:ascii="Times New Roman" w:hAnsi="Times New Roman" w:cs="Times New Roman"/>
          <w:sz w:val="24"/>
          <w:szCs w:val="24"/>
        </w:rPr>
        <w:t>roducts. The remaining workers we</w:t>
      </w:r>
      <w:r w:rsidRPr="00584414">
        <w:rPr>
          <w:rFonts w:ascii="Times New Roman" w:hAnsi="Times New Roman" w:cs="Times New Roman"/>
          <w:sz w:val="24"/>
          <w:szCs w:val="24"/>
        </w:rPr>
        <w:t xml:space="preserve">re spread among various smaller segments of leather product manufacture, ranging from </w:t>
      </w:r>
      <w:proofErr w:type="spellStart"/>
      <w:r w:rsidRPr="00584414">
        <w:rPr>
          <w:rFonts w:ascii="Times New Roman" w:hAnsi="Times New Roman" w:cs="Times New Roman"/>
          <w:sz w:val="24"/>
          <w:szCs w:val="24"/>
        </w:rPr>
        <w:t>jobwork</w:t>
      </w:r>
      <w:proofErr w:type="spellEnd"/>
      <w:r w:rsidRPr="00584414">
        <w:rPr>
          <w:rFonts w:ascii="Times New Roman" w:hAnsi="Times New Roman" w:cs="Times New Roman"/>
          <w:sz w:val="24"/>
          <w:szCs w:val="24"/>
        </w:rPr>
        <w:t xml:space="preserve"> for export factories to different aspects of shoe assembly for the domestic market using rejects of the export market. </w:t>
      </w:r>
    </w:p>
    <w:p w:rsidR="00AF7B9C" w:rsidRPr="00584414" w:rsidRDefault="006E5579" w:rsidP="006E5579">
      <w:pPr>
        <w:pStyle w:val="BodyText"/>
        <w:spacing w:line="360" w:lineRule="auto"/>
        <w:ind w:firstLine="720"/>
        <w:jc w:val="left"/>
      </w:pPr>
      <w:r w:rsidRPr="00584414">
        <w:t xml:space="preserve">Interestingly, although leather accounted for 41% of workers in our sample, it only accounted for only 35% of income, despite the fact that most of the leather workers were employed in export shoe factories. In fact, 90% of those employed in the leather sector reported a monthly income of less than Rs 5000, clearly indicating the low wages prevalent in the sector. Economic mobility within the factories </w:t>
      </w:r>
      <w:r w:rsidR="00F32E2C">
        <w:t>was</w:t>
      </w:r>
      <w:r w:rsidRPr="00584414">
        <w:t xml:space="preserve"> non-existent</w:t>
      </w:r>
      <w:r w:rsidR="00AF7B9C" w:rsidRPr="00584414">
        <w:t xml:space="preserve"> for bulk of the work</w:t>
      </w:r>
      <w:r w:rsidR="00584414">
        <w:t>e</w:t>
      </w:r>
      <w:r w:rsidR="00AF7B9C" w:rsidRPr="00584414">
        <w:t>rs</w:t>
      </w:r>
      <w:r w:rsidRPr="00584414">
        <w:t>: salary levels of workers that had worked more than 5 years were not very different from salaries earned at the time of joining. Entry level salaries were low, at Rs 4000/month, lower than the prevailing wage rates in tanneries, or the daily wage rates in agriculture.</w:t>
      </w:r>
      <w:r w:rsidR="00AF7B9C" w:rsidRPr="00584414">
        <w:t xml:space="preserve"> Formal f</w:t>
      </w:r>
      <w:r w:rsidRPr="00584414">
        <w:t xml:space="preserve">actory employment </w:t>
      </w:r>
      <w:r w:rsidR="00AF7B9C" w:rsidRPr="00584414">
        <w:t xml:space="preserve">thus </w:t>
      </w:r>
      <w:r w:rsidRPr="00584414">
        <w:t xml:space="preserve">does not quite have the connotation of ‘decent work’ that one normally associates with formal sector employment. As a result, despite being the dominant employer in the town, the leather sector was clearly not the horizon of future aspiration for the majority of </w:t>
      </w:r>
      <w:proofErr w:type="spellStart"/>
      <w:r w:rsidRPr="00584414">
        <w:t>Ambur’s</w:t>
      </w:r>
      <w:proofErr w:type="spellEnd"/>
      <w:r w:rsidRPr="00584414">
        <w:t xml:space="preserve"> residents. Only 14% of those working in the leather sector wanted their children to work in this sector</w:t>
      </w:r>
      <w:r w:rsidR="00AF7B9C" w:rsidRPr="00584414">
        <w:t xml:space="preserve">. </w:t>
      </w:r>
    </w:p>
    <w:p w:rsidR="00AF7B9C" w:rsidRPr="00584414" w:rsidRDefault="00AF7B9C" w:rsidP="006E5579">
      <w:pPr>
        <w:pStyle w:val="BodyText"/>
        <w:spacing w:line="360" w:lineRule="auto"/>
        <w:ind w:firstLine="720"/>
        <w:jc w:val="left"/>
      </w:pPr>
    </w:p>
    <w:p w:rsidR="00F32E2C" w:rsidRDefault="00584414" w:rsidP="006E5579">
      <w:pPr>
        <w:pStyle w:val="BodyText"/>
        <w:spacing w:line="360" w:lineRule="auto"/>
        <w:ind w:firstLine="720"/>
        <w:jc w:val="left"/>
        <w:rPr>
          <w:bCs/>
        </w:rPr>
      </w:pPr>
      <w:proofErr w:type="gramStart"/>
      <w:r>
        <w:t>The disconnect</w:t>
      </w:r>
      <w:proofErr w:type="gramEnd"/>
      <w:r>
        <w:t xml:space="preserve"> between the quality of life of residents in the town and the economic dynamism of the leather sector manifests in other domains as well. </w:t>
      </w:r>
      <w:r w:rsidR="009304AE" w:rsidRPr="00584414">
        <w:t xml:space="preserve"> </w:t>
      </w:r>
      <w:r w:rsidR="008A4F19">
        <w:t>Town level planning, hampered by paucity of both human and financial resources, is</w:t>
      </w:r>
      <w:r w:rsidR="008F1CFE">
        <w:t xml:space="preserve"> inadequate even to ensure basic public services in the town leave alone plan for sustainability of livelihoods in the town. </w:t>
      </w:r>
      <w:r w:rsidR="00F524C8" w:rsidRPr="00584414">
        <w:rPr>
          <w:bCs/>
        </w:rPr>
        <w:t>First</w:t>
      </w:r>
      <w:r w:rsidR="008F1CFE">
        <w:rPr>
          <w:bCs/>
        </w:rPr>
        <w:t>,</w:t>
      </w:r>
      <w:r w:rsidR="00F524C8" w:rsidRPr="00584414">
        <w:rPr>
          <w:bCs/>
        </w:rPr>
        <w:t xml:space="preserve"> the financial strength of the municipality remains weak, a highly anomalous situation for a town whose main industry generates many thousands of crores in </w:t>
      </w:r>
      <w:proofErr w:type="gramStart"/>
      <w:r w:rsidR="00F524C8" w:rsidRPr="00584414">
        <w:rPr>
          <w:bCs/>
        </w:rPr>
        <w:t>export</w:t>
      </w:r>
      <w:proofErr w:type="gramEnd"/>
      <w:r w:rsidR="00F524C8" w:rsidRPr="00584414">
        <w:rPr>
          <w:bCs/>
        </w:rPr>
        <w:t xml:space="preserve"> earnings annually.</w:t>
      </w:r>
      <w:r w:rsidR="00F32E2C">
        <w:rPr>
          <w:bCs/>
        </w:rPr>
        <w:t xml:space="preserve">  The fact that many of the export factories are located outside the town limits exempts these large units from tax liabilities to the municipality, even as they enjoy the services of the town as a source of housing for both their workers and managerial staff.  </w:t>
      </w:r>
      <w:r w:rsidR="00F524C8" w:rsidRPr="00584414">
        <w:rPr>
          <w:bCs/>
        </w:rPr>
        <w:t xml:space="preserve"> </w:t>
      </w:r>
      <w:r w:rsidR="00F32E2C">
        <w:rPr>
          <w:bCs/>
        </w:rPr>
        <w:t xml:space="preserve"> </w:t>
      </w:r>
    </w:p>
    <w:p w:rsidR="00F524C8" w:rsidRPr="00584414" w:rsidRDefault="00F524C8" w:rsidP="006E5579">
      <w:pPr>
        <w:pStyle w:val="BodyText"/>
        <w:spacing w:line="360" w:lineRule="auto"/>
        <w:ind w:firstLine="720"/>
        <w:jc w:val="left"/>
      </w:pPr>
      <w:r w:rsidRPr="00584414">
        <w:lastRenderedPageBreak/>
        <w:t xml:space="preserve">A significant part of the deficit was due to the municipality’s high expenditures on water supply. This brings us to the second anomalous feature of </w:t>
      </w:r>
      <w:proofErr w:type="spellStart"/>
      <w:r w:rsidRPr="00584414">
        <w:t>Ambur’s</w:t>
      </w:r>
      <w:proofErr w:type="spellEnd"/>
      <w:r w:rsidRPr="00584414">
        <w:t xml:space="preserve"> development: a town that hosted the thriving leather industry due to its location on the bank of the </w:t>
      </w:r>
      <w:proofErr w:type="spellStart"/>
      <w:r w:rsidRPr="00584414">
        <w:t>Palar</w:t>
      </w:r>
      <w:proofErr w:type="spellEnd"/>
      <w:r w:rsidRPr="00584414">
        <w:t xml:space="preserve"> River, with its copious supplies of fresh water, is now chronically thirsty and perennially on the lookout for new sources of water.  </w:t>
      </w:r>
      <w:r w:rsidR="005114DC" w:rsidRPr="00584414">
        <w:t xml:space="preserve">A third of </w:t>
      </w:r>
      <w:proofErr w:type="spellStart"/>
      <w:r w:rsidR="005114DC" w:rsidRPr="00584414">
        <w:t>Ambur’s</w:t>
      </w:r>
      <w:proofErr w:type="spellEnd"/>
      <w:r w:rsidR="005114DC" w:rsidRPr="00584414">
        <w:t xml:space="preserve"> households do not have access to protected supplies, according to the Census 2001 data</w:t>
      </w:r>
      <w:r w:rsidR="005114DC">
        <w:t xml:space="preserve">. </w:t>
      </w:r>
      <w:r w:rsidRPr="00584414">
        <w:t xml:space="preserve"> </w:t>
      </w:r>
      <w:r w:rsidR="00423436">
        <w:t>Following the closing down of various water supply schemes due to pollution of river and groundwater, d</w:t>
      </w:r>
      <w:r w:rsidRPr="00584414">
        <w:t xml:space="preserve">rinking water for the town is currently brought in by private tankers, at enormous cost to the municipality – around Rs.1.5 crore annually, </w:t>
      </w:r>
      <w:r w:rsidR="00423436">
        <w:t xml:space="preserve">one of </w:t>
      </w:r>
      <w:r w:rsidRPr="00584414">
        <w:t>the biggest expenditure head</w:t>
      </w:r>
      <w:r w:rsidR="00423436">
        <w:t>s</w:t>
      </w:r>
      <w:r w:rsidRPr="00584414">
        <w:t xml:space="preserve"> of the municipality.</w:t>
      </w:r>
      <w:r w:rsidR="00F32E2C">
        <w:t xml:space="preserve"> </w:t>
      </w:r>
    </w:p>
    <w:p w:rsidR="00F524C8" w:rsidRPr="00584414" w:rsidRDefault="00F524C8" w:rsidP="006E5579">
      <w:pPr>
        <w:pStyle w:val="BodyText"/>
        <w:spacing w:line="360" w:lineRule="auto"/>
        <w:ind w:firstLine="720"/>
        <w:jc w:val="left"/>
      </w:pPr>
    </w:p>
    <w:p w:rsidR="00D9039C" w:rsidRPr="00584414" w:rsidRDefault="00F524C8" w:rsidP="006E5579">
      <w:pPr>
        <w:pStyle w:val="BodyText"/>
        <w:spacing w:line="360" w:lineRule="auto"/>
        <w:ind w:firstLine="720"/>
        <w:jc w:val="left"/>
      </w:pPr>
      <w:r w:rsidRPr="00584414">
        <w:t xml:space="preserve">The town’s respondents also cite the lack of quality healthcare in the town with poor staffing and other resource </w:t>
      </w:r>
      <w:r w:rsidR="00423436" w:rsidRPr="00584414">
        <w:t>constraints</w:t>
      </w:r>
      <w:r w:rsidRPr="00584414">
        <w:t xml:space="preserve"> plaguing public hospitals in the town. Quality </w:t>
      </w:r>
      <w:r w:rsidR="00423436" w:rsidRPr="00584414">
        <w:t>institutions</w:t>
      </w:r>
      <w:r w:rsidRPr="00584414">
        <w:t xml:space="preserve"> of higher education too have not come up in recent years and respondents often send their children to nearby towns to study.  </w:t>
      </w:r>
      <w:r w:rsidR="00D9039C" w:rsidRPr="00584414">
        <w:t xml:space="preserve">According to key informants, higher level managers and senior executives of the large companies, almost invariably, maintain their primary residences and their families in Chennai or Bangalore, especially if they have school- or college-going children.  This is a key dimension of civil society formation in the town.  The fact that the leading economic actors of the town are non-resident considerably diminishes their stakes </w:t>
      </w:r>
      <w:r w:rsidR="00791761">
        <w:t xml:space="preserve">and collective middle class action </w:t>
      </w:r>
      <w:r w:rsidR="00D9039C" w:rsidRPr="00584414">
        <w:t>in demanding better social and physical infrastructure for the town.  In fact, resident activists perceived the interests of the elite leather and shoe sector entrepreneurs to be antagonistic to the interests of the town. In their view, the exporters had escaped all the hardships the townspeople suffered due to pollution of air, groundwater and agricultural lands, even as the industrialists benefited from the profits generated through such environmental degradation and resource depletion.</w:t>
      </w:r>
    </w:p>
    <w:p w:rsidR="00F524C8" w:rsidRPr="00584414" w:rsidRDefault="00F524C8" w:rsidP="008F22AC">
      <w:pPr>
        <w:pStyle w:val="BodyText"/>
        <w:spacing w:line="360" w:lineRule="auto"/>
        <w:ind w:firstLine="720"/>
        <w:jc w:val="left"/>
      </w:pPr>
    </w:p>
    <w:p w:rsidR="008A4F19" w:rsidRPr="00F32E2C" w:rsidRDefault="008A4F19" w:rsidP="00274728">
      <w:pPr>
        <w:pStyle w:val="BodyText"/>
        <w:spacing w:line="360" w:lineRule="auto"/>
        <w:jc w:val="left"/>
        <w:rPr>
          <w:b/>
        </w:rPr>
      </w:pPr>
      <w:r w:rsidRPr="00F32E2C">
        <w:rPr>
          <w:b/>
        </w:rPr>
        <w:t>Implications and Some Lessons:</w:t>
      </w:r>
    </w:p>
    <w:p w:rsidR="008F22AC" w:rsidRPr="00584414" w:rsidRDefault="00414130" w:rsidP="00F32E2C">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 xml:space="preserve">This case study of a medium town with a dynamic economy </w:t>
      </w:r>
      <w:r>
        <w:rPr>
          <w:rFonts w:ascii="Times New Roman" w:hAnsi="Times New Roman" w:cs="Times New Roman"/>
          <w:sz w:val="24"/>
          <w:szCs w:val="24"/>
        </w:rPr>
        <w:t xml:space="preserve">generating substantial employment </w:t>
      </w:r>
      <w:r w:rsidRPr="00584414">
        <w:rPr>
          <w:rFonts w:ascii="Times New Roman" w:hAnsi="Times New Roman" w:cs="Times New Roman"/>
          <w:sz w:val="24"/>
          <w:szCs w:val="24"/>
        </w:rPr>
        <w:t>provide</w:t>
      </w:r>
      <w:r>
        <w:rPr>
          <w:rFonts w:ascii="Times New Roman" w:hAnsi="Times New Roman" w:cs="Times New Roman"/>
          <w:sz w:val="24"/>
          <w:szCs w:val="24"/>
        </w:rPr>
        <w:t>s</w:t>
      </w:r>
      <w:r w:rsidRPr="00584414">
        <w:rPr>
          <w:rFonts w:ascii="Times New Roman" w:hAnsi="Times New Roman" w:cs="Times New Roman"/>
          <w:sz w:val="24"/>
          <w:szCs w:val="24"/>
        </w:rPr>
        <w:t xml:space="preserve"> some important insights that challenge the</w:t>
      </w:r>
      <w:r w:rsidR="00791761">
        <w:rPr>
          <w:rFonts w:ascii="Times New Roman" w:hAnsi="Times New Roman" w:cs="Times New Roman"/>
          <w:sz w:val="24"/>
          <w:szCs w:val="24"/>
        </w:rPr>
        <w:t xml:space="preserve"> common assumption of </w:t>
      </w:r>
      <w:r w:rsidRPr="00584414">
        <w:rPr>
          <w:rFonts w:ascii="Times New Roman" w:hAnsi="Times New Roman" w:cs="Times New Roman"/>
          <w:sz w:val="24"/>
          <w:szCs w:val="24"/>
        </w:rPr>
        <w:t>mutually beneficial links between economic growth</w:t>
      </w:r>
      <w:r>
        <w:rPr>
          <w:rFonts w:ascii="Times New Roman" w:hAnsi="Times New Roman" w:cs="Times New Roman"/>
          <w:sz w:val="24"/>
          <w:szCs w:val="24"/>
        </w:rPr>
        <w:t xml:space="preserve">, </w:t>
      </w:r>
      <w:r w:rsidRPr="00584414">
        <w:rPr>
          <w:rFonts w:ascii="Times New Roman" w:hAnsi="Times New Roman" w:cs="Times New Roman"/>
          <w:sz w:val="24"/>
          <w:szCs w:val="24"/>
        </w:rPr>
        <w:t xml:space="preserve">infrastructure </w:t>
      </w:r>
      <w:r>
        <w:rPr>
          <w:rFonts w:ascii="Times New Roman" w:hAnsi="Times New Roman" w:cs="Times New Roman"/>
          <w:sz w:val="24"/>
          <w:szCs w:val="24"/>
        </w:rPr>
        <w:t xml:space="preserve">and human </w:t>
      </w:r>
      <w:r w:rsidRPr="00584414">
        <w:rPr>
          <w:rFonts w:ascii="Times New Roman" w:hAnsi="Times New Roman" w:cs="Times New Roman"/>
          <w:sz w:val="24"/>
          <w:szCs w:val="24"/>
        </w:rPr>
        <w:t>development in a town.  It point</w:t>
      </w:r>
      <w:r>
        <w:rPr>
          <w:rFonts w:ascii="Times New Roman" w:hAnsi="Times New Roman" w:cs="Times New Roman"/>
          <w:sz w:val="24"/>
          <w:szCs w:val="24"/>
        </w:rPr>
        <w:t xml:space="preserve">s </w:t>
      </w:r>
      <w:r w:rsidRPr="00584414">
        <w:rPr>
          <w:rFonts w:ascii="Times New Roman" w:hAnsi="Times New Roman" w:cs="Times New Roman"/>
          <w:sz w:val="24"/>
          <w:szCs w:val="24"/>
        </w:rPr>
        <w:t xml:space="preserve">to the need to understand the specific structure and dynamics of a town’s economy and design spatial, infrastructural and social interventions that address the gaps and </w:t>
      </w:r>
      <w:r w:rsidRPr="00584414">
        <w:rPr>
          <w:rFonts w:ascii="Times New Roman" w:hAnsi="Times New Roman" w:cs="Times New Roman"/>
          <w:sz w:val="24"/>
          <w:szCs w:val="24"/>
        </w:rPr>
        <w:lastRenderedPageBreak/>
        <w:t xml:space="preserve">needs in this situation.  </w:t>
      </w:r>
      <w:r w:rsidR="00D9039C" w:rsidRPr="00584414">
        <w:rPr>
          <w:rFonts w:ascii="Times New Roman" w:hAnsi="Times New Roman" w:cs="Times New Roman"/>
          <w:sz w:val="24"/>
          <w:szCs w:val="24"/>
        </w:rPr>
        <w:t>E</w:t>
      </w:r>
      <w:r w:rsidR="008F22AC" w:rsidRPr="00584414">
        <w:rPr>
          <w:rFonts w:ascii="Times New Roman" w:hAnsi="Times New Roman" w:cs="Times New Roman"/>
          <w:sz w:val="24"/>
          <w:szCs w:val="24"/>
        </w:rPr>
        <w:t xml:space="preserve">conomic upgrading, </w:t>
      </w:r>
      <w:proofErr w:type="spellStart"/>
      <w:r w:rsidR="008F22AC" w:rsidRPr="00584414">
        <w:rPr>
          <w:rFonts w:ascii="Times New Roman" w:hAnsi="Times New Roman" w:cs="Times New Roman"/>
          <w:sz w:val="24"/>
          <w:szCs w:val="24"/>
        </w:rPr>
        <w:t>i.e</w:t>
      </w:r>
      <w:proofErr w:type="spellEnd"/>
      <w:r w:rsidR="008F22AC" w:rsidRPr="00584414">
        <w:rPr>
          <w:rFonts w:ascii="Times New Roman" w:hAnsi="Times New Roman" w:cs="Times New Roman"/>
          <w:sz w:val="24"/>
          <w:szCs w:val="24"/>
        </w:rPr>
        <w:t xml:space="preserve">, movement into more value adding activities do not necessarily imply better welfare for actors (like workers) in the cluster/value chain. Yet, contemporary cluster development strategies are premised on a trickle-down view of the effects of economic upgrading. They assume that additional value generated by regions or clusters automatically translate into gains for all actors in the chain.  This is partly due to a ‘sectoral bias’ in cluster development </w:t>
      </w:r>
      <w:r w:rsidRPr="00584414">
        <w:rPr>
          <w:rFonts w:ascii="Times New Roman" w:hAnsi="Times New Roman" w:cs="Times New Roman"/>
          <w:sz w:val="24"/>
          <w:szCs w:val="24"/>
        </w:rPr>
        <w:t>strategies that</w:t>
      </w:r>
      <w:r w:rsidR="008F22AC" w:rsidRPr="00584414">
        <w:rPr>
          <w:rFonts w:ascii="Times New Roman" w:hAnsi="Times New Roman" w:cs="Times New Roman"/>
          <w:sz w:val="24"/>
          <w:szCs w:val="24"/>
        </w:rPr>
        <w:t xml:space="preserve"> fails to recognize the spatial </w:t>
      </w:r>
      <w:proofErr w:type="spellStart"/>
      <w:r w:rsidR="008F22AC" w:rsidRPr="00584414">
        <w:rPr>
          <w:rFonts w:ascii="Times New Roman" w:hAnsi="Times New Roman" w:cs="Times New Roman"/>
          <w:sz w:val="24"/>
          <w:szCs w:val="24"/>
        </w:rPr>
        <w:t>embeddedness</w:t>
      </w:r>
      <w:proofErr w:type="spellEnd"/>
      <w:r w:rsidR="008F22AC" w:rsidRPr="00584414">
        <w:rPr>
          <w:rFonts w:ascii="Times New Roman" w:hAnsi="Times New Roman" w:cs="Times New Roman"/>
          <w:sz w:val="24"/>
          <w:szCs w:val="24"/>
        </w:rPr>
        <w:t xml:space="preserve"> of clusters, i.e. how firms and other actors in a value chain are located within a spatial milieu which is critical to social upgrading.  This failure to recognize the possibility of economic upgrading </w:t>
      </w:r>
      <w:r>
        <w:rPr>
          <w:rFonts w:ascii="Times New Roman" w:hAnsi="Times New Roman" w:cs="Times New Roman"/>
          <w:sz w:val="24"/>
          <w:szCs w:val="24"/>
        </w:rPr>
        <w:t xml:space="preserve">being accompanied by </w:t>
      </w:r>
      <w:r w:rsidR="008F22AC" w:rsidRPr="00584414">
        <w:rPr>
          <w:rFonts w:ascii="Times New Roman" w:hAnsi="Times New Roman" w:cs="Times New Roman"/>
          <w:sz w:val="24"/>
          <w:szCs w:val="24"/>
        </w:rPr>
        <w:t xml:space="preserve">social downgrading is at the roots of </w:t>
      </w:r>
      <w:proofErr w:type="gramStart"/>
      <w:r w:rsidR="008F22AC" w:rsidRPr="00584414">
        <w:rPr>
          <w:rFonts w:ascii="Times New Roman" w:hAnsi="Times New Roman" w:cs="Times New Roman"/>
          <w:sz w:val="24"/>
          <w:szCs w:val="24"/>
        </w:rPr>
        <w:t>the disconnect</w:t>
      </w:r>
      <w:proofErr w:type="gramEnd"/>
      <w:r w:rsidR="008F22AC" w:rsidRPr="00584414">
        <w:rPr>
          <w:rFonts w:ascii="Times New Roman" w:hAnsi="Times New Roman" w:cs="Times New Roman"/>
          <w:sz w:val="24"/>
          <w:szCs w:val="24"/>
        </w:rPr>
        <w:t xml:space="preserve"> that we witness in the case of </w:t>
      </w:r>
      <w:proofErr w:type="spellStart"/>
      <w:r w:rsidR="008F22AC" w:rsidRPr="00584414">
        <w:rPr>
          <w:rFonts w:ascii="Times New Roman" w:hAnsi="Times New Roman" w:cs="Times New Roman"/>
          <w:sz w:val="24"/>
          <w:szCs w:val="24"/>
        </w:rPr>
        <w:t>Ambur</w:t>
      </w:r>
      <w:proofErr w:type="spellEnd"/>
      <w:r w:rsidR="008F22AC" w:rsidRPr="00584414">
        <w:rPr>
          <w:rFonts w:ascii="Times New Roman" w:hAnsi="Times New Roman" w:cs="Times New Roman"/>
          <w:sz w:val="24"/>
          <w:szCs w:val="24"/>
        </w:rPr>
        <w:t xml:space="preserve"> town. </w:t>
      </w:r>
    </w:p>
    <w:p w:rsidR="0028196C" w:rsidRPr="00584414" w:rsidRDefault="00AF7B9C" w:rsidP="00F32E2C">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I</w:t>
      </w:r>
      <w:r w:rsidR="0028196C" w:rsidRPr="00584414">
        <w:rPr>
          <w:rFonts w:ascii="Times New Roman" w:hAnsi="Times New Roman" w:cs="Times New Roman"/>
          <w:sz w:val="24"/>
          <w:szCs w:val="24"/>
        </w:rPr>
        <w:t xml:space="preserve">nterventions in SMTs should be oriented toward strengthening their economic base to create viable and resilient livelihood opportunities for their growing populations.  Unfortunately, the contemporary preoccupation with bridging the infrastructure gap in urban India has edged out what little efforts were earlier made to address economic development in SMTs.  The Integrated Development of Small and Medium Towns (IDSMT) program, from 1979-80 to 2005, was tasked with providing employment opportunities as well as infrastructure in towns, but it was subsumed in 2005 by the UIDSSMT, which restricted its focus to improving infrastructure and “governance”.  </w:t>
      </w:r>
    </w:p>
    <w:p w:rsidR="0028196C" w:rsidRPr="00584414" w:rsidRDefault="0028196C" w:rsidP="0028196C">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 xml:space="preserve">In emphasizing the need to support economic strengthening in SMTs as an integral part of planning and policy-making, commentators posit a close and interdependent relationship between </w:t>
      </w:r>
      <w:r w:rsidR="00463C4F" w:rsidRPr="00584414">
        <w:rPr>
          <w:rFonts w:ascii="Times New Roman" w:hAnsi="Times New Roman" w:cs="Times New Roman"/>
          <w:sz w:val="24"/>
          <w:szCs w:val="24"/>
        </w:rPr>
        <w:t>socio-</w:t>
      </w:r>
      <w:r w:rsidRPr="00584414">
        <w:rPr>
          <w:rFonts w:ascii="Times New Roman" w:hAnsi="Times New Roman" w:cs="Times New Roman"/>
          <w:sz w:val="24"/>
          <w:szCs w:val="24"/>
        </w:rPr>
        <w:t xml:space="preserve">economic development and the strengthening of the infrastructure and services of the town.  In other words, the links between economic development and infrastructure interventions tend to be taken for granted as mutually causal, self-generating or automatic.  Government documents also carry the same model: for instance, the 2012-13 Policy Note of Tamil Nadu’s Department of Municipal Administration and Water Supply (MAWS) declares that financial resources provided to ULBs under the state’s  urban development missions “stimulated economic growth through planned urbanization” (MAWS Policy Note p. 6).   “Planned urbanization” here refers to state plans and assistance for municipal infrastructure investments, in water, sanitation, street lights, roads and garbage collection. The guiding </w:t>
      </w:r>
      <w:r w:rsidRPr="00584414">
        <w:rPr>
          <w:rFonts w:ascii="Times New Roman" w:hAnsi="Times New Roman" w:cs="Times New Roman"/>
          <w:sz w:val="24"/>
          <w:szCs w:val="24"/>
        </w:rPr>
        <w:lastRenderedPageBreak/>
        <w:t>assumption here is that such interventions will directly translate into a stimulus for economic growth and development in the towns.</w:t>
      </w:r>
    </w:p>
    <w:p w:rsidR="00F01888" w:rsidRPr="00584414" w:rsidRDefault="00F01888" w:rsidP="00E65CDF">
      <w:pPr>
        <w:autoSpaceDE w:val="0"/>
        <w:autoSpaceDN w:val="0"/>
        <w:adjustRightInd w:val="0"/>
        <w:spacing w:after="0" w:line="360" w:lineRule="auto"/>
        <w:rPr>
          <w:rFonts w:ascii="Times New Roman" w:hAnsi="Times New Roman" w:cs="Times New Roman"/>
          <w:sz w:val="24"/>
          <w:szCs w:val="24"/>
        </w:rPr>
      </w:pPr>
    </w:p>
    <w:p w:rsidR="009C6428" w:rsidRPr="00584414" w:rsidRDefault="009C6428" w:rsidP="009C6428">
      <w:pPr>
        <w:spacing w:line="360" w:lineRule="auto"/>
        <w:ind w:firstLine="720"/>
        <w:rPr>
          <w:rFonts w:ascii="Times New Roman" w:hAnsi="Times New Roman" w:cs="Times New Roman"/>
          <w:sz w:val="24"/>
          <w:szCs w:val="24"/>
        </w:rPr>
      </w:pPr>
      <w:r w:rsidRPr="00584414">
        <w:rPr>
          <w:rFonts w:ascii="Times New Roman" w:hAnsi="Times New Roman" w:cs="Times New Roman"/>
          <w:sz w:val="24"/>
          <w:szCs w:val="24"/>
        </w:rPr>
        <w:t>In practice, however, despite the important role prescribed by the 74</w:t>
      </w:r>
      <w:r w:rsidRPr="00584414">
        <w:rPr>
          <w:rFonts w:ascii="Times New Roman" w:hAnsi="Times New Roman" w:cs="Times New Roman"/>
          <w:sz w:val="24"/>
          <w:szCs w:val="24"/>
          <w:vertAlign w:val="superscript"/>
        </w:rPr>
        <w:t>th</w:t>
      </w:r>
      <w:r w:rsidRPr="00584414">
        <w:rPr>
          <w:rFonts w:ascii="Times New Roman" w:hAnsi="Times New Roman" w:cs="Times New Roman"/>
          <w:sz w:val="24"/>
          <w:szCs w:val="24"/>
        </w:rPr>
        <w:t xml:space="preserve"> Amendment for ULBs in planning for local economic development, such functions continue to be carried out by </w:t>
      </w:r>
      <w:proofErr w:type="spellStart"/>
      <w:r w:rsidRPr="00584414">
        <w:rPr>
          <w:rFonts w:ascii="Times New Roman" w:hAnsi="Times New Roman" w:cs="Times New Roman"/>
          <w:sz w:val="24"/>
          <w:szCs w:val="24"/>
        </w:rPr>
        <w:t>parastatal</w:t>
      </w:r>
      <w:proofErr w:type="spellEnd"/>
      <w:r w:rsidRPr="00584414">
        <w:rPr>
          <w:rFonts w:ascii="Times New Roman" w:hAnsi="Times New Roman" w:cs="Times New Roman"/>
          <w:sz w:val="24"/>
          <w:szCs w:val="24"/>
        </w:rPr>
        <w:t xml:space="preserve"> agencies (such as, in Tamil Nadu, the Directorate of Town Planning and the Department of Municipal Administration), that have kept planning roles in the hands of bureaucrats and expert planners accountable to the state government.  Municipal plans thus tend to be irrelevant to local needs and realities, and often fail to be implemented.</w:t>
      </w:r>
    </w:p>
    <w:p w:rsidR="00E65CDF" w:rsidRPr="00584414" w:rsidRDefault="00E65CDF" w:rsidP="00E65CDF">
      <w:pPr>
        <w:pStyle w:val="CommentText"/>
        <w:spacing w:line="360" w:lineRule="auto"/>
        <w:rPr>
          <w:rFonts w:ascii="Times New Roman" w:hAnsi="Times New Roman" w:cs="Times New Roman"/>
          <w:sz w:val="24"/>
          <w:szCs w:val="24"/>
        </w:rPr>
      </w:pPr>
    </w:p>
    <w:p w:rsidR="00E65CDF" w:rsidRPr="00584414" w:rsidRDefault="00E65CDF">
      <w:pPr>
        <w:rPr>
          <w:rFonts w:ascii="Times New Roman" w:hAnsi="Times New Roman" w:cs="Times New Roman"/>
          <w:sz w:val="24"/>
          <w:szCs w:val="24"/>
        </w:rPr>
      </w:pPr>
    </w:p>
    <w:sectPr w:rsidR="00E65CDF" w:rsidRPr="00584414" w:rsidSect="00480B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E6" w:rsidRDefault="00EA24E6" w:rsidP="0028196C">
      <w:pPr>
        <w:spacing w:after="0" w:line="240" w:lineRule="auto"/>
      </w:pPr>
      <w:r>
        <w:separator/>
      </w:r>
    </w:p>
  </w:endnote>
  <w:endnote w:type="continuationSeparator" w:id="0">
    <w:p w:rsidR="00EA24E6" w:rsidRDefault="00EA24E6" w:rsidP="0028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69876"/>
      <w:docPartObj>
        <w:docPartGallery w:val="Page Numbers (Bottom of Page)"/>
        <w:docPartUnique/>
      </w:docPartObj>
    </w:sdtPr>
    <w:sdtEndPr/>
    <w:sdtContent>
      <w:p w:rsidR="00B80259" w:rsidRDefault="00EA24E6">
        <w:pPr>
          <w:pStyle w:val="Footer"/>
          <w:jc w:val="center"/>
        </w:pPr>
        <w:r>
          <w:fldChar w:fldCharType="begin"/>
        </w:r>
        <w:r>
          <w:instrText xml:space="preserve"> PAGE   \* MERGEFORMAT </w:instrText>
        </w:r>
        <w:r>
          <w:fldChar w:fldCharType="separate"/>
        </w:r>
        <w:r w:rsidR="00630182">
          <w:rPr>
            <w:noProof/>
          </w:rPr>
          <w:t>1</w:t>
        </w:r>
        <w:r>
          <w:rPr>
            <w:noProof/>
          </w:rPr>
          <w:fldChar w:fldCharType="end"/>
        </w:r>
      </w:p>
    </w:sdtContent>
  </w:sdt>
  <w:p w:rsidR="00B80259" w:rsidRDefault="00B802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E6" w:rsidRDefault="00EA24E6" w:rsidP="0028196C">
      <w:pPr>
        <w:spacing w:after="0" w:line="240" w:lineRule="auto"/>
      </w:pPr>
      <w:r>
        <w:separator/>
      </w:r>
    </w:p>
  </w:footnote>
  <w:footnote w:type="continuationSeparator" w:id="0">
    <w:p w:rsidR="00EA24E6" w:rsidRDefault="00EA24E6" w:rsidP="0028196C">
      <w:pPr>
        <w:spacing w:after="0" w:line="240" w:lineRule="auto"/>
      </w:pPr>
      <w:r>
        <w:continuationSeparator/>
      </w:r>
    </w:p>
  </w:footnote>
  <w:footnote w:id="1">
    <w:p w:rsidR="00B80259" w:rsidRDefault="00B80259" w:rsidP="0028196C">
      <w:pPr>
        <w:pStyle w:val="FootnoteText"/>
      </w:pPr>
      <w:r>
        <w:rPr>
          <w:rStyle w:val="FootnoteReference"/>
        </w:rPr>
        <w:footnoteRef/>
      </w:r>
      <w:r>
        <w:t xml:space="preserve"> (</w:t>
      </w:r>
      <w:proofErr w:type="spellStart"/>
      <w:r>
        <w:t>Kundu</w:t>
      </w:r>
      <w:proofErr w:type="spellEnd"/>
      <w:r>
        <w:t xml:space="preserve"> 2012) notes that the number of towns, cities and urban agglomerations in India had earlier grown at a sluggish rate, increasing by only 2,541 throughout the last century.  He proposes that part of this growth in the number of towns in 2011 is attributable to “census activism”, an enhanced attention to declaration of towns by the census department in response to academic and administrative pressure to review its data collection methods. </w:t>
      </w:r>
    </w:p>
  </w:footnote>
  <w:footnote w:id="2">
    <w:p w:rsidR="00B80259" w:rsidRDefault="00B80259" w:rsidP="00F367C6">
      <w:pPr>
        <w:pStyle w:val="FootnoteText"/>
      </w:pPr>
      <w:r>
        <w:rPr>
          <w:rStyle w:val="FootnoteReference"/>
        </w:rPr>
        <w:footnoteRef/>
      </w:r>
      <w:r>
        <w:t xml:space="preserve"> </w:t>
      </w:r>
      <w:r w:rsidRPr="00B774B7">
        <w:t>http://www.dcmsme.gov.in/clusters/unido/listassit.htm</w:t>
      </w:r>
    </w:p>
  </w:footnote>
  <w:footnote w:id="3">
    <w:p w:rsidR="00B80259" w:rsidRDefault="00B80259" w:rsidP="00F367C6">
      <w:pPr>
        <w:pStyle w:val="FootnoteText"/>
      </w:pPr>
      <w:r>
        <w:rPr>
          <w:rStyle w:val="FootnoteReference"/>
        </w:rPr>
        <w:footnoteRef/>
      </w:r>
      <w:r>
        <w:t xml:space="preserve"> An autonomous institute under the central government’s Ministry of Small Scale Industries. CFTI in turn has received assistance from UNDP for improving its capacity.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6C"/>
    <w:rsid w:val="000031A1"/>
    <w:rsid w:val="00071E09"/>
    <w:rsid w:val="00094401"/>
    <w:rsid w:val="000C06DE"/>
    <w:rsid w:val="000E06EF"/>
    <w:rsid w:val="00104CCD"/>
    <w:rsid w:val="001B1E2B"/>
    <w:rsid w:val="001C3E74"/>
    <w:rsid w:val="00230EDC"/>
    <w:rsid w:val="00274728"/>
    <w:rsid w:val="0028196C"/>
    <w:rsid w:val="002A2B03"/>
    <w:rsid w:val="002A6BD1"/>
    <w:rsid w:val="002E1891"/>
    <w:rsid w:val="00395D3E"/>
    <w:rsid w:val="00414130"/>
    <w:rsid w:val="00423436"/>
    <w:rsid w:val="00426ABA"/>
    <w:rsid w:val="00463C4F"/>
    <w:rsid w:val="00480BF6"/>
    <w:rsid w:val="00492D16"/>
    <w:rsid w:val="004E424B"/>
    <w:rsid w:val="005114DC"/>
    <w:rsid w:val="00514680"/>
    <w:rsid w:val="0051597A"/>
    <w:rsid w:val="00584414"/>
    <w:rsid w:val="005F372B"/>
    <w:rsid w:val="00605D9B"/>
    <w:rsid w:val="00630182"/>
    <w:rsid w:val="006D2557"/>
    <w:rsid w:val="006E45F8"/>
    <w:rsid w:val="006E5579"/>
    <w:rsid w:val="0072574B"/>
    <w:rsid w:val="00791761"/>
    <w:rsid w:val="007D79FD"/>
    <w:rsid w:val="008A4F19"/>
    <w:rsid w:val="008F1CFE"/>
    <w:rsid w:val="008F22AC"/>
    <w:rsid w:val="00910A7D"/>
    <w:rsid w:val="009304AE"/>
    <w:rsid w:val="009526D3"/>
    <w:rsid w:val="00984A1A"/>
    <w:rsid w:val="009C6428"/>
    <w:rsid w:val="00A10722"/>
    <w:rsid w:val="00A175E2"/>
    <w:rsid w:val="00AF7AD0"/>
    <w:rsid w:val="00AF7B9C"/>
    <w:rsid w:val="00B10384"/>
    <w:rsid w:val="00B16483"/>
    <w:rsid w:val="00B80259"/>
    <w:rsid w:val="00BE45DA"/>
    <w:rsid w:val="00C1015D"/>
    <w:rsid w:val="00C12324"/>
    <w:rsid w:val="00C16A15"/>
    <w:rsid w:val="00C50B89"/>
    <w:rsid w:val="00C51FF4"/>
    <w:rsid w:val="00CE72D0"/>
    <w:rsid w:val="00CF1AA2"/>
    <w:rsid w:val="00CF64C5"/>
    <w:rsid w:val="00D9039C"/>
    <w:rsid w:val="00D97A87"/>
    <w:rsid w:val="00DA3604"/>
    <w:rsid w:val="00E65CDF"/>
    <w:rsid w:val="00E75BE9"/>
    <w:rsid w:val="00E83734"/>
    <w:rsid w:val="00EA24E6"/>
    <w:rsid w:val="00ED34D2"/>
    <w:rsid w:val="00F01888"/>
    <w:rsid w:val="00F32E2C"/>
    <w:rsid w:val="00F367C6"/>
    <w:rsid w:val="00F524C8"/>
    <w:rsid w:val="00F6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96C"/>
    <w:rPr>
      <w:rFonts w:eastAsiaTheme="minorEastAsia"/>
      <w:sz w:val="20"/>
      <w:szCs w:val="20"/>
    </w:rPr>
  </w:style>
  <w:style w:type="character" w:styleId="FootnoteReference">
    <w:name w:val="footnote reference"/>
    <w:basedOn w:val="DefaultParagraphFont"/>
    <w:uiPriority w:val="99"/>
    <w:semiHidden/>
    <w:unhideWhenUsed/>
    <w:rsid w:val="0028196C"/>
    <w:rPr>
      <w:vertAlign w:val="superscript"/>
    </w:rPr>
  </w:style>
  <w:style w:type="paragraph" w:styleId="BodyText">
    <w:name w:val="Body Text"/>
    <w:basedOn w:val="Normal"/>
    <w:link w:val="BodyTextChar1"/>
    <w:uiPriority w:val="99"/>
    <w:rsid w:val="0028196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28196C"/>
    <w:rPr>
      <w:rFonts w:eastAsiaTheme="minorEastAsia"/>
    </w:rPr>
  </w:style>
  <w:style w:type="character" w:customStyle="1" w:styleId="BodyTextChar1">
    <w:name w:val="Body Text Char1"/>
    <w:link w:val="BodyText"/>
    <w:uiPriority w:val="99"/>
    <w:locked/>
    <w:rsid w:val="0028196C"/>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65CDF"/>
    <w:pPr>
      <w:spacing w:line="240" w:lineRule="auto"/>
    </w:pPr>
    <w:rPr>
      <w:sz w:val="20"/>
      <w:szCs w:val="20"/>
    </w:rPr>
  </w:style>
  <w:style w:type="character" w:customStyle="1" w:styleId="CommentTextChar">
    <w:name w:val="Comment Text Char"/>
    <w:basedOn w:val="DefaultParagraphFont"/>
    <w:link w:val="CommentText"/>
    <w:uiPriority w:val="99"/>
    <w:rsid w:val="00E65CDF"/>
    <w:rPr>
      <w:rFonts w:eastAsiaTheme="minorEastAsia"/>
      <w:sz w:val="20"/>
      <w:szCs w:val="20"/>
    </w:rPr>
  </w:style>
  <w:style w:type="paragraph" w:styleId="Header">
    <w:name w:val="header"/>
    <w:basedOn w:val="Normal"/>
    <w:link w:val="HeaderChar"/>
    <w:uiPriority w:val="99"/>
    <w:semiHidden/>
    <w:unhideWhenUsed/>
    <w:rsid w:val="00B164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483"/>
    <w:rPr>
      <w:rFonts w:eastAsiaTheme="minorEastAsia"/>
    </w:rPr>
  </w:style>
  <w:style w:type="paragraph" w:styleId="Footer">
    <w:name w:val="footer"/>
    <w:basedOn w:val="Normal"/>
    <w:link w:val="FooterChar"/>
    <w:uiPriority w:val="99"/>
    <w:unhideWhenUsed/>
    <w:rsid w:val="00B1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83"/>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96C"/>
    <w:rPr>
      <w:rFonts w:eastAsiaTheme="minorEastAsia"/>
      <w:sz w:val="20"/>
      <w:szCs w:val="20"/>
    </w:rPr>
  </w:style>
  <w:style w:type="character" w:styleId="FootnoteReference">
    <w:name w:val="footnote reference"/>
    <w:basedOn w:val="DefaultParagraphFont"/>
    <w:uiPriority w:val="99"/>
    <w:semiHidden/>
    <w:unhideWhenUsed/>
    <w:rsid w:val="0028196C"/>
    <w:rPr>
      <w:vertAlign w:val="superscript"/>
    </w:rPr>
  </w:style>
  <w:style w:type="paragraph" w:styleId="BodyText">
    <w:name w:val="Body Text"/>
    <w:basedOn w:val="Normal"/>
    <w:link w:val="BodyTextChar1"/>
    <w:uiPriority w:val="99"/>
    <w:rsid w:val="0028196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28196C"/>
    <w:rPr>
      <w:rFonts w:eastAsiaTheme="minorEastAsia"/>
    </w:rPr>
  </w:style>
  <w:style w:type="character" w:customStyle="1" w:styleId="BodyTextChar1">
    <w:name w:val="Body Text Char1"/>
    <w:link w:val="BodyText"/>
    <w:uiPriority w:val="99"/>
    <w:locked/>
    <w:rsid w:val="0028196C"/>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65CDF"/>
    <w:pPr>
      <w:spacing w:line="240" w:lineRule="auto"/>
    </w:pPr>
    <w:rPr>
      <w:sz w:val="20"/>
      <w:szCs w:val="20"/>
    </w:rPr>
  </w:style>
  <w:style w:type="character" w:customStyle="1" w:styleId="CommentTextChar">
    <w:name w:val="Comment Text Char"/>
    <w:basedOn w:val="DefaultParagraphFont"/>
    <w:link w:val="CommentText"/>
    <w:uiPriority w:val="99"/>
    <w:rsid w:val="00E65CDF"/>
    <w:rPr>
      <w:rFonts w:eastAsiaTheme="minorEastAsia"/>
      <w:sz w:val="20"/>
      <w:szCs w:val="20"/>
    </w:rPr>
  </w:style>
  <w:style w:type="paragraph" w:styleId="Header">
    <w:name w:val="header"/>
    <w:basedOn w:val="Normal"/>
    <w:link w:val="HeaderChar"/>
    <w:uiPriority w:val="99"/>
    <w:semiHidden/>
    <w:unhideWhenUsed/>
    <w:rsid w:val="00B164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483"/>
    <w:rPr>
      <w:rFonts w:eastAsiaTheme="minorEastAsia"/>
    </w:rPr>
  </w:style>
  <w:style w:type="paragraph" w:styleId="Footer">
    <w:name w:val="footer"/>
    <w:basedOn w:val="Normal"/>
    <w:link w:val="FooterChar"/>
    <w:uiPriority w:val="99"/>
    <w:unhideWhenUsed/>
    <w:rsid w:val="00B1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2599</Words>
  <Characters>14818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Baskar</dc:creator>
  <cp:lastModifiedBy>lalitha kamath</cp:lastModifiedBy>
  <cp:revision>2</cp:revision>
  <dcterms:created xsi:type="dcterms:W3CDTF">2015-03-17T06:20:00Z</dcterms:created>
  <dcterms:modified xsi:type="dcterms:W3CDTF">2015-03-17T06:20:00Z</dcterms:modified>
</cp:coreProperties>
</file>